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5E" w:rsidRDefault="0075035E" w:rsidP="00695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города Канска </w:t>
      </w:r>
    </w:p>
    <w:p w:rsidR="0075035E" w:rsidRDefault="0075035E" w:rsidP="00695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01.02.2013  №93</w:t>
      </w:r>
    </w:p>
    <w:p w:rsidR="0075035E" w:rsidRDefault="0075035E" w:rsidP="00695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35E" w:rsidRPr="006958FB" w:rsidRDefault="0075035E" w:rsidP="00695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8FB">
        <w:rPr>
          <w:rFonts w:ascii="Times New Roman" w:hAnsi="Times New Roman" w:cs="Times New Roman"/>
          <w:sz w:val="28"/>
          <w:szCs w:val="28"/>
        </w:rPr>
        <w:t>Ведомственный перечень муниципальных услуг (работ), оказываемых (выполняемых) муниципальными бюджетными и автономными образовательными учреждениями</w:t>
      </w:r>
    </w:p>
    <w:p w:rsidR="0075035E" w:rsidRPr="006958FB" w:rsidRDefault="0075035E" w:rsidP="006958F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8"/>
        <w:gridCol w:w="1559"/>
        <w:gridCol w:w="1418"/>
        <w:gridCol w:w="7798"/>
        <w:gridCol w:w="1920"/>
      </w:tblGrid>
      <w:tr w:rsidR="0075035E" w:rsidRPr="00367AAC">
        <w:tc>
          <w:tcPr>
            <w:tcW w:w="675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18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1559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 (работы)</w:t>
            </w:r>
          </w:p>
        </w:tc>
        <w:tc>
          <w:tcPr>
            <w:tcW w:w="1418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Единицы   измерения показателя  объема    (содержания) муниципальной услуги    (работы)</w:t>
            </w:r>
          </w:p>
        </w:tc>
        <w:tc>
          <w:tcPr>
            <w:tcW w:w="7798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 характеризующие качество  муниципальной услуги </w:t>
            </w:r>
          </w:p>
        </w:tc>
        <w:tc>
          <w:tcPr>
            <w:tcW w:w="1920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Наименования муниципальных учреждений  (групп  учреждений), оказывающих муниципальную услугу  (выполняющих работу)</w:t>
            </w:r>
          </w:p>
        </w:tc>
      </w:tr>
      <w:tr w:rsidR="0075035E" w:rsidRPr="00367AAC">
        <w:tc>
          <w:tcPr>
            <w:tcW w:w="675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Услуга по          предоставлению дошкольного образования </w:t>
            </w:r>
          </w:p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дети от 2 месяцев до 7 лет </w:t>
            </w:r>
          </w:p>
        </w:tc>
        <w:tc>
          <w:tcPr>
            <w:tcW w:w="1418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   </w:t>
            </w:r>
          </w:p>
        </w:tc>
        <w:tc>
          <w:tcPr>
            <w:tcW w:w="7798" w:type="dxa"/>
          </w:tcPr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1. Сохранение и поддержание здоровья детей: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число дней 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непосещения дошкольного учреждения воспитанниками по болезни (процент; определяется как отношение количества дней непосещения дошкольного учреждения  воспитанниками по болезни к общему числу детодней по плану; ежеквартально);</w:t>
            </w:r>
          </w:p>
          <w:p w:rsidR="0075035E" w:rsidRPr="00367AAC" w:rsidRDefault="0075035E" w:rsidP="00367AAC">
            <w:pPr>
              <w:pStyle w:val="ConsPlusCell"/>
              <w:keepNext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случаев 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травматизма (процент; определяется как отношение количества воспитанников, получивших травмы, к общему количеству воспитанников; 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ежеквартально). 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2. Укомплектованность кадрами:</w:t>
            </w:r>
          </w:p>
          <w:p w:rsidR="0075035E" w:rsidRPr="009E0859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общий уровень укомплектованности кадрами (процент; определяется как отношение числа занятых штатных должностей по факту без учета вакансий к числу должностей по </w:t>
            </w:r>
            <w:r w:rsidRPr="009E0859">
              <w:rPr>
                <w:rFonts w:ascii="Times New Roman" w:hAnsi="Times New Roman" w:cs="Times New Roman"/>
                <w:sz w:val="28"/>
                <w:szCs w:val="28"/>
              </w:rPr>
              <w:t>штатному расписанию; ежеквартально);</w:t>
            </w:r>
          </w:p>
          <w:p w:rsidR="0075035E" w:rsidRPr="009E0859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59">
              <w:rPr>
                <w:rFonts w:ascii="Times New Roman" w:hAnsi="Times New Roman" w:cs="Times New Roman"/>
                <w:sz w:val="28"/>
                <w:szCs w:val="28"/>
              </w:rPr>
              <w:t>- доля педагогических работников с профессиональным образованием в соответствии с профилем осуществляемой деятельности (процент; определяется как отношение количества педагогических работников, включая совместителей, имеющих профессиональное образование в соответствии с профилем осуществляемой деятельности, к общему числу педагогических работников, включая совместителей; ежеквартально).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59">
              <w:rPr>
                <w:rFonts w:ascii="Times New Roman" w:hAnsi="Times New Roman" w:cs="Times New Roman"/>
                <w:sz w:val="28"/>
                <w:szCs w:val="28"/>
              </w:rPr>
              <w:t>3. Доступность и качество образования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- число дней непосещения дошкольного учреждения воспитанниками по неуважительной причине (процент; определяется как отношение количества дней непосещения дошкольного учреждения  воспитанниками по неуважительной причине к общему числу детодней по плану; ежеквартально).</w:t>
            </w:r>
          </w:p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готовность 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выпускников к обучению в первом классе (процент; определяется как отношение количества выпускников, готовых к обучению в первом классе, к общему количеству выпускников; по итогам I</w:t>
            </w:r>
            <w:r w:rsidRPr="00367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квартала).</w:t>
            </w:r>
          </w:p>
        </w:tc>
        <w:tc>
          <w:tcPr>
            <w:tcW w:w="1920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бюджетные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автономные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дошкольные образовательные учреждения</w:t>
            </w:r>
          </w:p>
        </w:tc>
      </w:tr>
      <w:tr w:rsidR="0075035E" w:rsidRPr="00367AAC">
        <w:tc>
          <w:tcPr>
            <w:tcW w:w="675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Услуга по          предоставлению начально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общего образования по общеобразовательным программам</w:t>
            </w:r>
          </w:p>
        </w:tc>
        <w:tc>
          <w:tcPr>
            <w:tcW w:w="1559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 6 лет 6 месяцев до 12 лет</w:t>
            </w:r>
          </w:p>
        </w:tc>
        <w:tc>
          <w:tcPr>
            <w:tcW w:w="1418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</w:t>
            </w:r>
          </w:p>
        </w:tc>
        <w:tc>
          <w:tcPr>
            <w:tcW w:w="7798" w:type="dxa"/>
          </w:tcPr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1. Сохранение и поддержание здоровья детей: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число дней пропусков занятий по болезни в расчете на одного обучающегося  (процент; определяется как отношение суммарного количества дней непосещения по болезни 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общеобразовательного учреждения обучающимися к общему числу учебных дней; ежеквартально); 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- охват обучающихся горячим питанием (процент; определяется как отношение количества обучающихся, охваченных горячим  питанием, к общему  количеству обучающихся; ежеквартально);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67A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 общеобразовательных учреждений, реализующих специальные (коррекционные) программы дополнительно: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охват вторым горячим питанием обучающихся по специальным (коррекционным) программам 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(процент; определяется как отношение количества обучающихся по специальным (коррекционным) программам, охваченных вторым горячим питанием, к общему  количеству обучающихся по специальным (коррекционным) программам; ежеквартально);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охват детей, обучающихся по специальным (коррекционным) программам, группами продленного дня (процент; определяется как отношение количества обучающихся по специальным (коррекционным) программам, посещающих группу продленного дня, к общему  количеству обучающихся по специальным (коррекционным) программам; ежеквартально). 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2. Укомплектованность кадрами: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- общий уровень укомплектованности кадрами (процент; определяется как отношение числа занятых штатных должностей по факту без учета вакансий к числу должностей по штатному расписанию; ежеквартально);</w:t>
            </w:r>
          </w:p>
          <w:p w:rsidR="0075035E" w:rsidRPr="00367AAC" w:rsidRDefault="0075035E" w:rsidP="00805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учителей, имеющих высшее или среднее профессиональное образование </w:t>
            </w:r>
            <w:r w:rsidRPr="00057B6F">
              <w:rPr>
                <w:rFonts w:ascii="Times New Roman" w:hAnsi="Times New Roman" w:cs="Times New Roman"/>
                <w:sz w:val="28"/>
                <w:szCs w:val="28"/>
              </w:rPr>
              <w:t xml:space="preserve">по направлению подготовки </w:t>
            </w:r>
            <w:r w:rsidRPr="00057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«Образование и педагогика» в области, соответствующей преподаваемому предмету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(процент; определяется как отношение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учителей, имеющих высшее или среднее профессиональное образование </w:t>
            </w:r>
            <w:r w:rsidRPr="00057B6F">
              <w:rPr>
                <w:rFonts w:ascii="Times New Roman" w:hAnsi="Times New Roman" w:cs="Times New Roman"/>
                <w:sz w:val="28"/>
                <w:szCs w:val="28"/>
              </w:rPr>
              <w:t>по направлению подготовки «Образование и педагогика» в области, соответствующей преподаваемому предмету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числу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, включая совместителей; ежеквартально).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67A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 общеобразовательных учреждений, реализующих специальные (коррекционные) программы дополнительно: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- общий уровень укомплектованности специалистами службы сопровождения обучающихся по специальным (коррекционным) программам (процент; определяется как отношение числа вакансий по факту к числу единиц по штатному расписанию; ежеквартально);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- доля педагогических кадров с высшим профессиональным образованием, имеющих профессиональную подготовку для работы с обучающимися по специальным (коррекционным) программам (процент; определяется как отношение количества педагогов прошедших курсовую подготовку, профессиональную переподготовку или имеющих специальное высшее профессиональное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числу педагогов, работающих с обучающимися по специальным (коррекцио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нным) программам; ежеквартально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).    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3. Укомплектованность кабинетов учебным оборудованием: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общий уровень укомплектованности кабинетов учебным оборудованием (процент; определяется как отношение количества единиц учебного оборудования по факту к требуемому количеству единиц учебного оборудования по перечню, необходимому для реализации основной 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образовательной программы; по итогам </w:t>
            </w:r>
            <w:r w:rsidRPr="00367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квартала);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67A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 общеобразовательных учреждений, реализующих специальные (коррекционные) программы дополнительно: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укомплектованность кабинетов специальных (коррекционных) классов и кабинетов специалистов  службы сопровождения специальным оборудованием для предоставления коррекционной помощи (процент; определяется как отношение количества единиц оборудования для оказания коррекционной помощи по факту к требуемому количеству единиц оборудования по перечню, необходимому для реализации коррекционной программы; по итогам </w:t>
            </w:r>
            <w:r w:rsidRPr="00367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квартала).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4. Доступность и качество образования: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охват детей образовательной услугой (процент; определяется как отношение количества обучающихся к количеству детей, проживающих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и имеющих право на получение образования в муниципальном общеобразовательном учреждении; ежеквартально);</w:t>
            </w:r>
          </w:p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доля обучающихся, окончивших начальное общее образование и перешедших на следующую ступень образования (процент; определяется как отношение количества обучающихся, получивших начальное общее образование и  перешедших на следующую ступень образования, к общему количеству выпускников 4 классов; оценивается по итогам II квартала).  </w:t>
            </w:r>
          </w:p>
        </w:tc>
        <w:tc>
          <w:tcPr>
            <w:tcW w:w="1920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бюджетные и автономные 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общеобразовательные учреждения</w:t>
            </w:r>
          </w:p>
        </w:tc>
      </w:tr>
      <w:tr w:rsidR="0075035E" w:rsidRPr="00367AAC">
        <w:tc>
          <w:tcPr>
            <w:tcW w:w="675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Услуга по          предоставлению основног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общего образования по общеобразовательным программам </w:t>
            </w:r>
          </w:p>
        </w:tc>
        <w:tc>
          <w:tcPr>
            <w:tcW w:w="1559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 10 до 18 лет; для очно-заочной, 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заочной форм обучения, обучения в форме экстерната, семейного образования, самообразования  возраст не ограничен           </w:t>
            </w:r>
          </w:p>
        </w:tc>
        <w:tc>
          <w:tcPr>
            <w:tcW w:w="1418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обучающихся </w:t>
            </w:r>
          </w:p>
        </w:tc>
        <w:tc>
          <w:tcPr>
            <w:tcW w:w="7798" w:type="dxa"/>
          </w:tcPr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1. Сохранение и поддержание здоровья детей: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число дней  пропусков занятий по болезни в расчете на одного обучающегося (процент; определяется как отношение суммарного количества дней непосещения по болезни 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общеобразовательного учреждения обучающимися к общему числу учебных дней; ежеквартально); 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- охват обучающихся горячим питанием (процент; определяется как отношение количества обучающихся, охваченных горячим  питанием, к общему  количеству обучающихся; ежеквартально);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67A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 общеобразовательных учреждений, реализующих специальные (коррекционные) программы дополнительно: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охват вторым горячим питанием обучающихся по специальным (коррекционным) программам 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(процент; определяется как отношение количества обучающихся по специальным (коррекционным) программам, охваченных вторым горячим питанием, к общему  количеству обучающихся по специальным (коррекционным) программам; ежеквартально);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охват детей, обучающихся по специальным (коррекционным) программам, группами продленного дня (процент; определяется как отношение количества обучающихся по специальным (коррекционным) программам, посещающих группу продленного дня, к общему  количеству обучающихся по специальным (коррекционным) программам; ежеквартально). 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2. Укомплектованность кадрами: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- общий уровень укомплектованности кадрами (процент; определяется как отношение числа занятых штатных должностей по факту без учета вакансий к числу должностей по штатному расписанию; ежеквартально);</w:t>
            </w:r>
          </w:p>
          <w:p w:rsidR="0075035E" w:rsidRPr="00367AAC" w:rsidRDefault="0075035E" w:rsidP="00057B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учителей, имеющих высшее или среднее профессиональное образование </w:t>
            </w:r>
            <w:r w:rsidRPr="00057B6F">
              <w:rPr>
                <w:rFonts w:ascii="Times New Roman" w:hAnsi="Times New Roman" w:cs="Times New Roman"/>
                <w:sz w:val="28"/>
                <w:szCs w:val="28"/>
              </w:rPr>
              <w:t xml:space="preserve">по направлению подготовки </w:t>
            </w:r>
            <w:r w:rsidRPr="00057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«Образование и педагогика» в области, соответствующей преподаваемому предмету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(процент; определяется как отношение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учителей, имеющих высшее или среднее профессиональное образование </w:t>
            </w:r>
            <w:r w:rsidRPr="00057B6F">
              <w:rPr>
                <w:rFonts w:ascii="Times New Roman" w:hAnsi="Times New Roman" w:cs="Times New Roman"/>
                <w:sz w:val="28"/>
                <w:szCs w:val="28"/>
              </w:rPr>
              <w:t>по направлению подготовки «Образование и педагогика» в области, соответствующей преподаваемому предмету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числу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, включая совместителей; ежеквартально).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67A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 общеобразовательных учреждений, реализующих специальные (коррекционные) программы дополнительно: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- общий уровень укомплектованности специалистами службы сопровождения обучающихся по специальным (коррекционным) программам (процент; определяется как отношение числа вакансий по факту к числу единиц по штатному расписанию; ежеквартально);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- доля педагогических кадров с высшим профессиональным образованием, имеющих профессиональную подготовку для работы с обучающимися по специальным (коррекционным) программам (процент; определяется как отношение количества педагогов прошедших курсовую подготовку, профессиональную переподготовку или имеющих специальное высшее профессиональное образование к общему числу педагогов, работающих с обучающимися по специальным (коррекцио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нным) программам; ежеквартально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).    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3. Укомплектованность кабинетов учебным оборудованием: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общий уровень укомплектованности кабинетов учебным оборудованием (процент; определяется как отношение количества единиц учебного оборудования по факту к требуемому количеству единиц учебного оборудования по перечню, необходимому для реализации основной 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образовательной программы; по итогам </w:t>
            </w:r>
            <w:r w:rsidRPr="00367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квартала);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- количество учеников  на 1 компьютер (человек; определяется как отношение количества обучающихся к количеству компьютеров, задействованных в учебном процессе; ежеквартально);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67A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 общеобразовательных учреждений, реализующих специальные (коррекционные) программы дополнительно: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укомплектованность кабинетов специальных (коррекционных) классов и кабинетов специалистов  службы сопровождения специальным оборудованием для предоставления коррекционной помощи (процент; определяется как отношение количества единиц оборудования для оказания коррекционной помощи по факту к требуемому количеству единиц оборудования по перечню, необходимому для реализации коррекционной программы; по итогам </w:t>
            </w:r>
            <w:r w:rsidRPr="00367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квартала).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4. Доступность и качество образования: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охват детей образовательной услугой (процент; определяется как отношение количества обучающихся к количеству детей, проживающих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и имеющих право на получение образования в муниципальном общеобразовательном учреждении; ежеквартально);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доля обучающихся, получивших основное общее образование (процент; определяется как отношение количества выпускников 9 классов, получивших аттестат об основном общем к общему количеству выпускников 9 классов; по итогам II квартала); 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доля обучающихся,  получивших основное общее образование и продолжающих обучаться по программе 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среднего (полного)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(процент; определяется как  отношение количества  выпускников 9 классов, получивших основное  общее образование и продолжающих обучаться по программе среднего (полного)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образования, к общему количеству обучающихся, получивших основное общее образование; по итогам I</w:t>
            </w:r>
            <w:r w:rsidRPr="00367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I квартала). 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67A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ля общеобразовательных учреждений, реализующих специальные (коррекционные) программы </w:t>
            </w:r>
            <w:r w:rsidRPr="00367AA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VII</w:t>
            </w:r>
            <w:r w:rsidRPr="00367A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</w:t>
            </w:r>
            <w:r w:rsidRPr="00367AA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VIII</w:t>
            </w:r>
            <w:r w:rsidRPr="00367A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вида дополнительно:</w:t>
            </w:r>
          </w:p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-  доля выпускников специальных (коррекционных) классов, продолживших обучение в учреждениях профессионального образования (процент; определяется как отношение количества выпускников 9 классов, успешно освоивших  специальную (коррекционную) программу и продолживших обучение в учреждениях профессионального образования, к общему количеству выпускников 9 классов, обучавшихся по специальной (коррекционной) программе; оценивается по итогам III квартала).</w:t>
            </w:r>
            <w:r w:rsidRPr="00367AA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920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бюджетные и автономные 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общеобразовательные учреждения </w:t>
            </w:r>
          </w:p>
        </w:tc>
      </w:tr>
      <w:tr w:rsidR="0075035E" w:rsidRPr="00367AAC">
        <w:tc>
          <w:tcPr>
            <w:tcW w:w="675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Услуга по          предоставлению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 (полного)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общего   образования по     общеобразовательн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ым программам         </w:t>
            </w:r>
          </w:p>
        </w:tc>
        <w:tc>
          <w:tcPr>
            <w:tcW w:w="1559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 14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до 18 лет; для очно-заочной, заочной форм обучения, обучения в форме экстерната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, семейного образования, самообразования  возраст не ограничен           </w:t>
            </w:r>
          </w:p>
        </w:tc>
        <w:tc>
          <w:tcPr>
            <w:tcW w:w="1418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   обучающихся    </w:t>
            </w:r>
          </w:p>
        </w:tc>
        <w:tc>
          <w:tcPr>
            <w:tcW w:w="7798" w:type="dxa"/>
          </w:tcPr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1. Сохранение и поддержание здоровья детей:               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число дней  пропусков занятий по болезни в расчете на одного обучающегося  (процент;  определяется как отношение суммарного количества дней непосещения по болезни общеобразовательного учреждения обучающимися к общему числу учебных дней; ежеквартально); 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- охват обучающихся горячим питанием (процент; определяется как отношение количества обучающихся, охваченных горячим  питанием, к общему  количеству обучающихся; ежеквартально);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Укомплектованность кадрами:             </w:t>
            </w:r>
          </w:p>
          <w:p w:rsidR="0075035E" w:rsidRPr="00367AAC" w:rsidRDefault="0075035E" w:rsidP="00057B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- общий уровень укомплектованности кадрами (процент; определяется как отношение числа занятых штатных должностей по факту без учета вакансий к числу должностей по штатному расписанию; ежеквартально);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учителей, имеющих высшее или среднее профессиональное образование </w:t>
            </w:r>
            <w:r w:rsidRPr="00057B6F">
              <w:rPr>
                <w:rFonts w:ascii="Times New Roman" w:hAnsi="Times New Roman" w:cs="Times New Roman"/>
                <w:sz w:val="28"/>
                <w:szCs w:val="28"/>
              </w:rPr>
              <w:t>по направлению подготовки «Образование и педагогика» в области, соответствующей преподаваемому предмету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(процент; определяется как отношение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учителей, имеющих высшее или среднее профессиональное образование </w:t>
            </w:r>
            <w:r w:rsidRPr="00057B6F">
              <w:rPr>
                <w:rFonts w:ascii="Times New Roman" w:hAnsi="Times New Roman" w:cs="Times New Roman"/>
                <w:sz w:val="28"/>
                <w:szCs w:val="28"/>
              </w:rPr>
              <w:t>по направлению подготовки «Образование и педагогика» в области, соответствующей преподаваемому предмету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числу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, включая совместителей; ежеквартально).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3. Укомплектованность кабинетов учебным оборудованием: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общий уровень укомплектованности кабинетов учебным оборудованием (процент; определяется как отношение количества единиц учебного оборудования по факту к требуемому количеству единиц учебного оборудования по  перечню, необходимому для реализации основной образовательной программы; по итогам </w:t>
            </w:r>
            <w:r w:rsidRPr="00367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квартала);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учеников  на 1 компьютер (человек; определяется как отношение количества обучающихся к количеству компьютеров, задействованных в учебном процессе; ежеквартально);   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4. Доступность и качество образования: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охват детей образовательной услугой (процент; определяется как отношение количества обучающихся к количеству детей, проживающих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 право на получение образования в муниципальном общеобразовательном учреждении; ежеквартально);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- доля учащихся, вовлеченных в различных этапах Всероссийской олимпиады (процент; определяется как отношение количества учащихся, вовлеченных в научно-исследовательскую деятельность и участвующих в этапах Всероссийской олимпиады, к общему количеству учащихся; по итогам II квартала);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доля обучащихся, получивших среднее (полное)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образование (процент; определяется как отношение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выпускников 11 (12) классов, 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получивших аттестат о среднем (полном) общем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разовании, к общему количеству 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11 (12) классов; по итогам II квартала); </w:t>
            </w:r>
          </w:p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-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выпускников 11 (12) классов, 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успешно сдавших ЕГЭ по всем предметам, сдаваемым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выбору выпускника (процент; 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определяется как отношение количества  выпускников 11 (12) классов, успешно сдавших ЕГЭ по всем предметам, сдаваемым по выбору выпускника, к общему количеству  выпускников 11 (12)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сдававшим ЕГЭ по предметам по выбору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; по итогам II квартала); 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br/>
              <w:t>- доля выпускников 11 (12) классов,  продолживших обучение в учреждениях среднего и высшего профессионального образования (процент; определяется как отношение количества выпускников, продолживших обучение в учреждениях среднего и высшего профессионального образования, к общему количеству выпускников  11 (12) классов; по итогам III квартала).</w:t>
            </w:r>
          </w:p>
        </w:tc>
        <w:tc>
          <w:tcPr>
            <w:tcW w:w="1920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      бюджетные   и автономные        общеобразовательные    учреждения          </w:t>
            </w:r>
          </w:p>
        </w:tc>
      </w:tr>
      <w:tr w:rsidR="0075035E" w:rsidRPr="00367AAC">
        <w:tc>
          <w:tcPr>
            <w:tcW w:w="675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Услуга по          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предоставлению дополнительного образования </w:t>
            </w:r>
          </w:p>
        </w:tc>
        <w:tc>
          <w:tcPr>
            <w:tcW w:w="1559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 6 до 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лет  </w:t>
            </w:r>
          </w:p>
        </w:tc>
        <w:tc>
          <w:tcPr>
            <w:tcW w:w="1418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 обучающихся </w:t>
            </w:r>
          </w:p>
        </w:tc>
        <w:tc>
          <w:tcPr>
            <w:tcW w:w="7798" w:type="dxa"/>
          </w:tcPr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Сохранение и поддержание здоровья детей (определяется 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только для общеобразовательных учреждений): 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- доля обучающихся в объединениях дополнительного образования физкультурно-спортивной направленности в учреждении (процент; определяется как отношение количества обучающихся, занимающихся в объединениях физкультурно-спортивной направленности в учреждении, к общему  количеству обучающихся; ежеквартально).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2. Укомплектованность кадрами: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- общий уровень укомплектованности кадрами (процент; определяется как отношение числа занятых штатных должностей по факту без учета вакансий к числу должностей по штатному расписанию; ежеквартально);</w:t>
            </w:r>
          </w:p>
          <w:p w:rsidR="0075035E" w:rsidRPr="00367AAC" w:rsidRDefault="0075035E" w:rsidP="009E0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59">
              <w:rPr>
                <w:rFonts w:ascii="Times New Roman" w:hAnsi="Times New Roman" w:cs="Times New Roman"/>
                <w:sz w:val="28"/>
                <w:szCs w:val="28"/>
              </w:rPr>
              <w:t>- доля педагогов дополнительного образования с профессиональным образованием в соответствии с профилем осуществляемой деятельности (процент; определяется как отношение количества педагогов, включая совместителей, имеющих профессиональное образование в соответствии с профилем осуществляемой деятельности, к общему числу педагогов, включая совместителей; ежеквартально).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3. Доступность и качество образования: 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- охват обучающихся дополнительным образованием (процент; определяется для общеобразовательных учреждений как отношение количества обучающихся в объединениях дополнительного образования учреждения к общему количеству обучающихся в учреждении, для учреждений дополнительного образования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как отношение количества обучающихся в объединениях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учреждения по факту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обучающихся по нормативам наполняемости объединений учреждения; 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ежеквартально). </w:t>
            </w:r>
          </w:p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- достижение образовательного результата, определенного образовательной программой дополнительного образования (процент; определяется как отношение количества обучающихся, успешно освоивших образовательную программу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к числу поступивших на обучение по соответствующей  программе; по итогам </w:t>
            </w:r>
            <w:r w:rsidRPr="00367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квартала).  </w:t>
            </w:r>
          </w:p>
        </w:tc>
        <w:tc>
          <w:tcPr>
            <w:tcW w:w="1920" w:type="dxa"/>
          </w:tcPr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бюджетные  учреждения   дополнительного образования детей, муниципальные       бюджетные  и автономные общеобразовательные учреждения</w:t>
            </w:r>
          </w:p>
        </w:tc>
      </w:tr>
      <w:tr w:rsidR="0075035E" w:rsidRPr="00367AAC">
        <w:tc>
          <w:tcPr>
            <w:tcW w:w="675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Услуга по          организации отдыха детей в каникулярное время</w:t>
            </w:r>
          </w:p>
        </w:tc>
        <w:tc>
          <w:tcPr>
            <w:tcW w:w="1559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дети с 6 лет 6 месяцев до 18  лет </w:t>
            </w:r>
          </w:p>
        </w:tc>
        <w:tc>
          <w:tcPr>
            <w:tcW w:w="1418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</w:t>
            </w:r>
          </w:p>
        </w:tc>
        <w:tc>
          <w:tcPr>
            <w:tcW w:w="7798" w:type="dxa"/>
          </w:tcPr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1. Сохранность контингента  отдыхающих детей</w:t>
            </w:r>
          </w:p>
          <w:p w:rsidR="0075035E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сохранность контингента  отдыхающих детей  (процент; определяется как отношение количества детей, отдыхающих на протяжении всего сезона в учреждении, к числу поступивших на отдых детей в учреждении; по итогам </w:t>
            </w:r>
            <w:r w:rsidRPr="00367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квартала),</w:t>
            </w:r>
          </w:p>
          <w:p w:rsidR="0075035E" w:rsidRPr="002A39EC" w:rsidRDefault="0075035E" w:rsidP="002A39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9E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нарушений детьми режима пребывания (процент; </w:t>
            </w:r>
            <w:r w:rsidRPr="002A39EC">
              <w:rPr>
                <w:rFonts w:ascii="Times New Roman" w:hAnsi="Times New Roman" w:cs="Times New Roman"/>
                <w:sz w:val="28"/>
                <w:szCs w:val="28"/>
              </w:rPr>
              <w:br/>
              <w:t>определяется как отношение количества детей, нарушивших  режим пребывания, к общему количеству детей, охваченных отдыхом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</w:t>
            </w:r>
            <w:r w:rsidRPr="00367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квартала</w:t>
            </w:r>
            <w:r w:rsidRPr="002A39E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2. Укомплектованность кадрами: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общий уровень укомплектованности кадрами (процент; определяется как отношение числа занятых штатных должностей по факту без учета вакансий к числу должностей по штатному расписанию; по итогам </w:t>
            </w:r>
            <w:r w:rsidRPr="00367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квартала);</w:t>
            </w:r>
          </w:p>
          <w:p w:rsidR="0075035E" w:rsidRPr="00367AAC" w:rsidRDefault="0075035E" w:rsidP="009E0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59">
              <w:rPr>
                <w:rFonts w:ascii="Times New Roman" w:hAnsi="Times New Roman" w:cs="Times New Roman"/>
                <w:sz w:val="28"/>
                <w:szCs w:val="28"/>
              </w:rPr>
              <w:t>- доля педагогов с профессиональным образованием в соответствии с профилем осуществляемой деятельности (процент; определяется как отношение количества педагогов, включая совместителей, имеющих профессиональное образование в соответствии с профилем осуществляемой деятельности, к общему числу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включая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совместителей;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</w:t>
            </w:r>
            <w:r w:rsidRPr="00367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</w:t>
            </w:r>
            <w:r w:rsidRPr="009E085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>3. Качество организации отдыха детей:</w:t>
            </w:r>
          </w:p>
          <w:p w:rsidR="0075035E" w:rsidRPr="00367AAC" w:rsidRDefault="0075035E" w:rsidP="00367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случаев 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травматизма (процент; определяется как  отношение количества детей, охваченных отдыхом в учреждении и получивших травмы, к общему количеству  детей, охваченных отдыхом в учреждении; по итогам </w:t>
            </w:r>
            <w:r w:rsidRPr="00367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квартала);</w:t>
            </w:r>
          </w:p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- достижение оздоровительного эффекта (процент; определяется как отношение количества детей, охваченных отдыхом в учреждении и  получивших оздоровительный эффект, к общему числу детей, охваченных отдыхом в учреждении; по итогам </w:t>
            </w:r>
            <w:r w:rsidRPr="00367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67AAC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квартала).</w:t>
            </w:r>
          </w:p>
        </w:tc>
        <w:tc>
          <w:tcPr>
            <w:tcW w:w="1920" w:type="dxa"/>
          </w:tcPr>
          <w:p w:rsidR="0075035E" w:rsidRPr="00367AAC" w:rsidRDefault="0075035E" w:rsidP="00367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бюджетные учреждения дополнительного образования детей, муниципальные бюджетные  и автономные общеобразовательные учреждения</w:t>
            </w:r>
          </w:p>
        </w:tc>
      </w:tr>
    </w:tbl>
    <w:p w:rsidR="0075035E" w:rsidRDefault="0075035E" w:rsidP="009E30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35E" w:rsidRDefault="0075035E" w:rsidP="009E30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35E" w:rsidRPr="006958FB" w:rsidRDefault="00750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«УО администрации г. Канска»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А.П. Панов </w:t>
      </w:r>
    </w:p>
    <w:sectPr w:rsidR="0075035E" w:rsidRPr="006958FB" w:rsidSect="00870F1D">
      <w:headerReference w:type="default" r:id="rId6"/>
      <w:pgSz w:w="16838" w:h="11906" w:orient="landscape"/>
      <w:pgMar w:top="1418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989" w:rsidRDefault="003D6989">
      <w:r>
        <w:separator/>
      </w:r>
    </w:p>
  </w:endnote>
  <w:endnote w:type="continuationSeparator" w:id="1">
    <w:p w:rsidR="003D6989" w:rsidRDefault="003D6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989" w:rsidRDefault="003D6989">
      <w:r>
        <w:separator/>
      </w:r>
    </w:p>
  </w:footnote>
  <w:footnote w:type="continuationSeparator" w:id="1">
    <w:p w:rsidR="003D6989" w:rsidRDefault="003D6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5E" w:rsidRDefault="000B5C99" w:rsidP="003B54AD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035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4715">
      <w:rPr>
        <w:rStyle w:val="a6"/>
        <w:noProof/>
      </w:rPr>
      <w:t>2</w:t>
    </w:r>
    <w:r>
      <w:rPr>
        <w:rStyle w:val="a6"/>
      </w:rPr>
      <w:fldChar w:fldCharType="end"/>
    </w:r>
  </w:p>
  <w:p w:rsidR="0075035E" w:rsidRDefault="0075035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958FB"/>
    <w:rsid w:val="00012432"/>
    <w:rsid w:val="00057B6F"/>
    <w:rsid w:val="00085AF3"/>
    <w:rsid w:val="00097401"/>
    <w:rsid w:val="000B5C99"/>
    <w:rsid w:val="000E6F1E"/>
    <w:rsid w:val="001C15DD"/>
    <w:rsid w:val="001D04E9"/>
    <w:rsid w:val="001E03F4"/>
    <w:rsid w:val="001F7650"/>
    <w:rsid w:val="00214715"/>
    <w:rsid w:val="00251D4C"/>
    <w:rsid w:val="002A39EC"/>
    <w:rsid w:val="002A7AF7"/>
    <w:rsid w:val="002E2BBD"/>
    <w:rsid w:val="00342E7A"/>
    <w:rsid w:val="003572C2"/>
    <w:rsid w:val="00367AAC"/>
    <w:rsid w:val="003B54AD"/>
    <w:rsid w:val="003C6018"/>
    <w:rsid w:val="003D6989"/>
    <w:rsid w:val="004C1AB8"/>
    <w:rsid w:val="004F4368"/>
    <w:rsid w:val="00592A5C"/>
    <w:rsid w:val="006958FB"/>
    <w:rsid w:val="0075035E"/>
    <w:rsid w:val="007C2FAD"/>
    <w:rsid w:val="00805E40"/>
    <w:rsid w:val="00870F1D"/>
    <w:rsid w:val="008E396C"/>
    <w:rsid w:val="008E3BED"/>
    <w:rsid w:val="009479DD"/>
    <w:rsid w:val="00995BB1"/>
    <w:rsid w:val="009E0859"/>
    <w:rsid w:val="009E3029"/>
    <w:rsid w:val="00B03AC7"/>
    <w:rsid w:val="00B758A0"/>
    <w:rsid w:val="00C053E0"/>
    <w:rsid w:val="00C80A6E"/>
    <w:rsid w:val="00CE0CB7"/>
    <w:rsid w:val="00D9626E"/>
    <w:rsid w:val="00DE3095"/>
    <w:rsid w:val="00E42E8E"/>
    <w:rsid w:val="00ED18C3"/>
    <w:rsid w:val="00ED1ACE"/>
    <w:rsid w:val="00F95B30"/>
    <w:rsid w:val="00FC1649"/>
    <w:rsid w:val="00FC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B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58F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95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C16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3B54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E6F1E"/>
  </w:style>
  <w:style w:type="character" w:styleId="a6">
    <w:name w:val="page number"/>
    <w:basedOn w:val="a0"/>
    <w:uiPriority w:val="99"/>
    <w:rsid w:val="003B54AD"/>
  </w:style>
  <w:style w:type="paragraph" w:styleId="a7">
    <w:name w:val="footer"/>
    <w:basedOn w:val="a"/>
    <w:link w:val="a8"/>
    <w:uiPriority w:val="99"/>
    <w:rsid w:val="00870F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96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3042</Words>
  <Characters>17344</Characters>
  <Application>Microsoft Office Word</Application>
  <DocSecurity>0</DocSecurity>
  <Lines>144</Lines>
  <Paragraphs>40</Paragraphs>
  <ScaleCrop>false</ScaleCrop>
  <Company>МКУ "УО администрации г.Канска"</Company>
  <LinksUpToDate>false</LinksUpToDate>
  <CharactersWithSpaces>20346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ПоповаГГ</dc:creator>
  <cp:keywords/>
  <dc:description/>
  <cp:lastModifiedBy>Press</cp:lastModifiedBy>
  <cp:revision>2</cp:revision>
  <cp:lastPrinted>2013-02-04T08:33:00Z</cp:lastPrinted>
  <dcterms:created xsi:type="dcterms:W3CDTF">2013-02-06T06:13:00Z</dcterms:created>
  <dcterms:modified xsi:type="dcterms:W3CDTF">2013-02-06T06:13:00Z</dcterms:modified>
</cp:coreProperties>
</file>