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788"/>
        <w:gridCol w:w="2607"/>
        <w:gridCol w:w="3006"/>
        <w:gridCol w:w="1955"/>
      </w:tblGrid>
      <w:tr w:rsidR="00641E16" w:rsidTr="00641E16">
        <w:tc>
          <w:tcPr>
            <w:tcW w:w="9356" w:type="dxa"/>
            <w:gridSpan w:val="4"/>
          </w:tcPr>
          <w:p w:rsidR="00641E16" w:rsidRDefault="00641E16">
            <w:pPr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1E16" w:rsidRDefault="00641E1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Российская Федерация</w:t>
            </w:r>
          </w:p>
          <w:p w:rsidR="00641E16" w:rsidRDefault="00641E1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Администрация города Канска</w:t>
            </w: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br/>
              <w:t>Красноярского края</w:t>
            </w:r>
          </w:p>
          <w:p w:rsidR="00641E16" w:rsidRDefault="00641E16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8"/>
                <w:lang w:eastAsia="en-US"/>
              </w:rPr>
            </w:pPr>
          </w:p>
          <w:p w:rsidR="00641E16" w:rsidRDefault="00641E16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"/>
                <w:sz w:val="44"/>
                <w:szCs w:val="44"/>
                <w:lang w:eastAsia="en-US"/>
              </w:rPr>
            </w:pPr>
            <w:r>
              <w:rPr>
                <w:rFonts w:ascii="Times New Roman" w:hAnsi="Times New Roman"/>
                <w:b/>
                <w:spacing w:val="-1"/>
                <w:sz w:val="44"/>
                <w:szCs w:val="44"/>
                <w:lang w:eastAsia="en-US"/>
              </w:rPr>
              <w:t>ПОСТАНОВЛЕНИЕ</w:t>
            </w:r>
          </w:p>
        </w:tc>
      </w:tr>
      <w:tr w:rsidR="00641E16" w:rsidTr="00641E16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E16" w:rsidRDefault="00316440">
            <w:pPr>
              <w:jc w:val="center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17.09.</w:t>
            </w:r>
          </w:p>
        </w:tc>
        <w:tc>
          <w:tcPr>
            <w:tcW w:w="2607" w:type="dxa"/>
            <w:hideMark/>
          </w:tcPr>
          <w:p w:rsidR="00641E16" w:rsidRDefault="00641E16">
            <w:pP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pacing w:val="-1"/>
                  <w:sz w:val="28"/>
                  <w:lang w:eastAsia="en-US"/>
                </w:rPr>
                <w:t>2013 г</w:t>
              </w:r>
            </w:smartTag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.</w:t>
            </w:r>
          </w:p>
        </w:tc>
        <w:tc>
          <w:tcPr>
            <w:tcW w:w="3006" w:type="dxa"/>
            <w:hideMark/>
          </w:tcPr>
          <w:p w:rsidR="00641E16" w:rsidRDefault="00641E16">
            <w:pPr>
              <w:jc w:val="right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lang w:eastAsia="en-US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1E16" w:rsidRDefault="00316440">
            <w:pPr>
              <w:jc w:val="both"/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1"/>
                <w:sz w:val="28"/>
                <w:szCs w:val="24"/>
                <w:lang w:eastAsia="en-US"/>
              </w:rPr>
              <w:t>1276</w:t>
            </w:r>
            <w:bookmarkStart w:id="0" w:name="_GoBack"/>
            <w:bookmarkEnd w:id="0"/>
          </w:p>
        </w:tc>
      </w:tr>
    </w:tbl>
    <w:p w:rsidR="00C11804" w:rsidRDefault="00641E16" w:rsidP="00641E16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 </w:t>
      </w:r>
    </w:p>
    <w:p w:rsidR="00641E16" w:rsidRDefault="00C11804" w:rsidP="00641E16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  </w:t>
      </w:r>
      <w:r w:rsidR="00641E16">
        <w:rPr>
          <w:rFonts w:ascii="Times New Roman" w:hAnsi="Times New Roman"/>
          <w:spacing w:val="-1"/>
          <w:sz w:val="28"/>
          <w:szCs w:val="28"/>
        </w:rPr>
        <w:t>Об утверждении Порядка расходования средств субсидии из</w:t>
      </w:r>
      <w:r w:rsidR="008D09B1">
        <w:rPr>
          <w:rFonts w:ascii="Times New Roman" w:hAnsi="Times New Roman"/>
          <w:spacing w:val="-1"/>
          <w:sz w:val="28"/>
          <w:szCs w:val="28"/>
        </w:rPr>
        <w:t xml:space="preserve"> краевого бюджета </w:t>
      </w:r>
      <w:r w:rsidR="00CD152B">
        <w:rPr>
          <w:rFonts w:ascii="Times New Roman" w:hAnsi="Times New Roman"/>
          <w:spacing w:val="-1"/>
          <w:sz w:val="28"/>
          <w:szCs w:val="28"/>
        </w:rPr>
        <w:t>на поддержку Образцового художественного коллектива хореографического ансамбля танца «</w:t>
      </w:r>
      <w:proofErr w:type="spellStart"/>
      <w:r w:rsidR="00CD152B">
        <w:rPr>
          <w:rFonts w:ascii="Times New Roman" w:hAnsi="Times New Roman"/>
          <w:spacing w:val="-1"/>
          <w:sz w:val="28"/>
          <w:szCs w:val="28"/>
        </w:rPr>
        <w:t>Артэ</w:t>
      </w:r>
      <w:proofErr w:type="spellEnd"/>
      <w:r w:rsidR="00CD152B">
        <w:rPr>
          <w:rFonts w:ascii="Times New Roman" w:hAnsi="Times New Roman"/>
          <w:spacing w:val="-1"/>
          <w:sz w:val="28"/>
          <w:szCs w:val="28"/>
        </w:rPr>
        <w:t>»</w:t>
      </w:r>
      <w:r w:rsidR="00177500">
        <w:rPr>
          <w:rFonts w:ascii="Times New Roman" w:hAnsi="Times New Roman"/>
          <w:spacing w:val="-1"/>
          <w:sz w:val="28"/>
          <w:szCs w:val="28"/>
        </w:rPr>
        <w:t xml:space="preserve"> муниципального бюджетного учреждения</w:t>
      </w:r>
      <w:r w:rsidR="008D09B1">
        <w:rPr>
          <w:rFonts w:ascii="Times New Roman" w:hAnsi="Times New Roman"/>
          <w:spacing w:val="-1"/>
          <w:sz w:val="28"/>
          <w:szCs w:val="28"/>
        </w:rPr>
        <w:t xml:space="preserve"> культуры «Городской Дом культуры г. Канска»</w:t>
      </w:r>
      <w:r w:rsidR="00641E16">
        <w:rPr>
          <w:rFonts w:ascii="Times New Roman" w:hAnsi="Times New Roman"/>
          <w:spacing w:val="-1"/>
          <w:sz w:val="28"/>
          <w:szCs w:val="28"/>
        </w:rPr>
        <w:t>.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</w:p>
    <w:p w:rsidR="00641E16" w:rsidRDefault="00C11804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Н</w:t>
      </w:r>
      <w:r w:rsidR="00641E16">
        <w:rPr>
          <w:spacing w:val="-1"/>
          <w:sz w:val="28"/>
          <w:szCs w:val="28"/>
        </w:rPr>
        <w:t>а основании  постановления Правит</w:t>
      </w:r>
      <w:r w:rsidR="00CB10BC">
        <w:rPr>
          <w:spacing w:val="-1"/>
          <w:sz w:val="28"/>
          <w:szCs w:val="28"/>
        </w:rPr>
        <w:t>ельства Красноярского края от 15.05.2013 №241-п «Об утверждении перечня муниципальных образований Красноярского края – получателей субсидий на поддержку коллективов любительского художественного творчества и участие ведущих мастеров декоративно – прикладного искусства во всероссийских и международных выставках – конкурсах», в рамках реализации долгосрочной целевой программы «Культуры Красноярья» на</w:t>
      </w:r>
      <w:r w:rsidR="00641E16">
        <w:rPr>
          <w:spacing w:val="-1"/>
          <w:sz w:val="28"/>
          <w:szCs w:val="28"/>
        </w:rPr>
        <w:t xml:space="preserve"> 2013</w:t>
      </w:r>
      <w:r w:rsidR="00CB10BC">
        <w:rPr>
          <w:spacing w:val="-1"/>
          <w:sz w:val="28"/>
          <w:szCs w:val="28"/>
        </w:rPr>
        <w:t>-2015 годы, утверждённой постановлением Правительства Красноярского края от 20.12.2012 №689-п</w:t>
      </w:r>
      <w:r w:rsidR="00641E16">
        <w:rPr>
          <w:spacing w:val="-1"/>
          <w:sz w:val="28"/>
          <w:szCs w:val="28"/>
        </w:rPr>
        <w:t>, Соглашения о предоставлении субсидии муниципальному образованию Красноярског</w:t>
      </w:r>
      <w:r w:rsidR="00CB10BC">
        <w:rPr>
          <w:spacing w:val="-1"/>
          <w:sz w:val="28"/>
          <w:szCs w:val="28"/>
        </w:rPr>
        <w:t>о края из краевого бюджета от 29.05.2013 №21</w:t>
      </w:r>
      <w:r w:rsidR="00641E16">
        <w:rPr>
          <w:spacing w:val="-1"/>
          <w:sz w:val="28"/>
          <w:szCs w:val="28"/>
        </w:rPr>
        <w:t>5, руководствуясь ст. 30, 35  Устава города Канска, ПОСТАНОВЛЯЮ:</w:t>
      </w:r>
    </w:p>
    <w:p w:rsidR="00641E16" w:rsidRDefault="00C11804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</w:t>
      </w:r>
      <w:r w:rsidR="00641E16">
        <w:rPr>
          <w:spacing w:val="-1"/>
          <w:sz w:val="28"/>
          <w:szCs w:val="28"/>
        </w:rPr>
        <w:t>1.Утвердить Порядок расходования средств с</w:t>
      </w:r>
      <w:r w:rsidR="00AF7BAD">
        <w:rPr>
          <w:spacing w:val="-1"/>
          <w:sz w:val="28"/>
          <w:szCs w:val="28"/>
        </w:rPr>
        <w:t xml:space="preserve">убсидии из краевого бюджета </w:t>
      </w:r>
      <w:r w:rsidR="00CB10BC">
        <w:rPr>
          <w:spacing w:val="-1"/>
          <w:sz w:val="28"/>
          <w:szCs w:val="28"/>
        </w:rPr>
        <w:t>на поддержку Образцового художественного коллектива хореографического ансамбля танца «</w:t>
      </w:r>
      <w:proofErr w:type="spellStart"/>
      <w:r w:rsidR="00CB10BC">
        <w:rPr>
          <w:spacing w:val="-1"/>
          <w:sz w:val="28"/>
          <w:szCs w:val="28"/>
        </w:rPr>
        <w:t>Артэ</w:t>
      </w:r>
      <w:proofErr w:type="spellEnd"/>
      <w:r w:rsidR="00CB10BC">
        <w:rPr>
          <w:spacing w:val="-1"/>
          <w:sz w:val="28"/>
          <w:szCs w:val="28"/>
        </w:rPr>
        <w:t>»</w:t>
      </w:r>
      <w:r w:rsidR="008D09B1" w:rsidRPr="008D09B1">
        <w:rPr>
          <w:spacing w:val="-1"/>
          <w:sz w:val="28"/>
          <w:szCs w:val="28"/>
        </w:rPr>
        <w:t xml:space="preserve"> </w:t>
      </w:r>
      <w:r w:rsidR="00177500">
        <w:rPr>
          <w:spacing w:val="-1"/>
          <w:sz w:val="28"/>
          <w:szCs w:val="28"/>
        </w:rPr>
        <w:t>муниципального бюджетного учреждения</w:t>
      </w:r>
      <w:r w:rsidR="008D09B1">
        <w:rPr>
          <w:spacing w:val="-1"/>
          <w:sz w:val="28"/>
          <w:szCs w:val="28"/>
        </w:rPr>
        <w:t xml:space="preserve"> культуры «Городской Дом культуры г. Канска»</w:t>
      </w:r>
      <w:r w:rsidR="00641E16">
        <w:rPr>
          <w:spacing w:val="-1"/>
          <w:sz w:val="28"/>
          <w:szCs w:val="28"/>
        </w:rPr>
        <w:t>, согласно приложению.</w:t>
      </w:r>
    </w:p>
    <w:p w:rsidR="00641E16" w:rsidRDefault="00C11804" w:rsidP="00641E16">
      <w:pPr>
        <w:pStyle w:val="a3"/>
        <w:spacing w:after="0"/>
        <w:jc w:val="both"/>
        <w:rPr>
          <w:color w:val="000000" w:themeColor="text1"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</w:t>
      </w:r>
      <w:r w:rsidR="00641E16">
        <w:rPr>
          <w:spacing w:val="-1"/>
          <w:sz w:val="28"/>
          <w:szCs w:val="28"/>
        </w:rPr>
        <w:t>2.</w:t>
      </w:r>
      <w:r w:rsidR="00641E16">
        <w:rPr>
          <w:color w:val="000000" w:themeColor="text1"/>
          <w:spacing w:val="-1"/>
          <w:sz w:val="28"/>
          <w:szCs w:val="28"/>
        </w:rPr>
        <w:t xml:space="preserve">Определить Отдел культуры администрации г. Канска уполномоченным органом по расходованию средств субсидии. </w:t>
      </w:r>
    </w:p>
    <w:p w:rsidR="008D09B1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3. Консультанту главы города по связям с общественностью отдела организационной работы, делопроизводства, кадров и муниципальной службы администрации г. Канска (Никонова Н.И.) опубликовать данное постановление 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в</w:t>
      </w:r>
      <w:proofErr w:type="gramEnd"/>
      <w:r>
        <w:rPr>
          <w:spacing w:val="-1"/>
          <w:sz w:val="28"/>
          <w:szCs w:val="28"/>
        </w:rPr>
        <w:t xml:space="preserve"> газете «Официальный Канск» и разместить на официальном сайте муниципального образования город Канск в сети Интернет.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4. Контроль за исполнением настоящего постановления возложить на заместителя главы города по социальной политике Н.И. Князеву и заместителя главы города Канска по вопросам экономики и инвестициям Н.В. </w:t>
      </w:r>
      <w:proofErr w:type="spellStart"/>
      <w:r>
        <w:rPr>
          <w:spacing w:val="-1"/>
          <w:sz w:val="28"/>
          <w:szCs w:val="28"/>
        </w:rPr>
        <w:t>Кадач</w:t>
      </w:r>
      <w:proofErr w:type="spellEnd"/>
      <w:r>
        <w:rPr>
          <w:spacing w:val="-1"/>
          <w:sz w:val="28"/>
          <w:szCs w:val="28"/>
        </w:rPr>
        <w:t>.</w:t>
      </w:r>
    </w:p>
    <w:p w:rsidR="00C11804" w:rsidRDefault="00C11804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714BDD" w:rsidRDefault="00714BDD" w:rsidP="00C11804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</w:p>
    <w:p w:rsidR="00641E16" w:rsidRDefault="00714BD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641E16">
        <w:rPr>
          <w:spacing w:val="-1"/>
          <w:sz w:val="28"/>
          <w:szCs w:val="28"/>
        </w:rPr>
        <w:t xml:space="preserve">  5. Постановление вступает в силу со дня официального опубликования и распространяется н</w:t>
      </w:r>
      <w:r w:rsidR="00177500">
        <w:rPr>
          <w:spacing w:val="-1"/>
          <w:sz w:val="28"/>
          <w:szCs w:val="28"/>
        </w:rPr>
        <w:t>а правоотношения, возникшие с 29.05</w:t>
      </w:r>
      <w:r w:rsidR="00641E16">
        <w:rPr>
          <w:spacing w:val="-1"/>
          <w:sz w:val="28"/>
          <w:szCs w:val="28"/>
        </w:rPr>
        <w:t>.2013 года.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Глава города Канска                                                                               Н.Н. </w:t>
      </w:r>
      <w:proofErr w:type="spellStart"/>
      <w:r>
        <w:rPr>
          <w:spacing w:val="-1"/>
          <w:sz w:val="28"/>
          <w:szCs w:val="28"/>
        </w:rPr>
        <w:t>Качан</w:t>
      </w:r>
      <w:proofErr w:type="spellEnd"/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Приложение к постановлению</w:t>
      </w:r>
    </w:p>
    <w:p w:rsidR="00641E16" w:rsidRDefault="00641E16" w:rsidP="00641E16">
      <w:pPr>
        <w:pStyle w:val="a3"/>
        <w:spacing w:after="0"/>
        <w:jc w:val="right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администрации</w:t>
      </w:r>
      <w:proofErr w:type="gramEnd"/>
      <w:r>
        <w:rPr>
          <w:spacing w:val="-1"/>
          <w:sz w:val="28"/>
          <w:szCs w:val="28"/>
        </w:rPr>
        <w:t xml:space="preserve"> г. Канска</w:t>
      </w:r>
    </w:p>
    <w:p w:rsidR="00641E16" w:rsidRDefault="00641E16" w:rsidP="00641E16">
      <w:pPr>
        <w:pStyle w:val="a3"/>
        <w:spacing w:after="0"/>
        <w:jc w:val="right"/>
        <w:rPr>
          <w:spacing w:val="-1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>от</w:t>
      </w:r>
      <w:proofErr w:type="gramEnd"/>
      <w:r>
        <w:rPr>
          <w:spacing w:val="-1"/>
          <w:sz w:val="28"/>
          <w:szCs w:val="28"/>
        </w:rPr>
        <w:t>_________ 2013  №______</w:t>
      </w:r>
    </w:p>
    <w:p w:rsidR="00641E16" w:rsidRDefault="00641E16" w:rsidP="00641E16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ПОРЯДОК</w:t>
      </w:r>
    </w:p>
    <w:p w:rsidR="008D09B1" w:rsidRDefault="00641E16" w:rsidP="008D09B1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proofErr w:type="gramStart"/>
      <w:r w:rsidRPr="008D09B1">
        <w:rPr>
          <w:rFonts w:ascii="Times New Roman" w:hAnsi="Times New Roman"/>
          <w:spacing w:val="-1"/>
          <w:sz w:val="28"/>
          <w:szCs w:val="28"/>
        </w:rPr>
        <w:t>расходования</w:t>
      </w:r>
      <w:proofErr w:type="gramEnd"/>
      <w:r w:rsidRPr="008D09B1">
        <w:rPr>
          <w:rFonts w:ascii="Times New Roman" w:hAnsi="Times New Roman"/>
          <w:spacing w:val="-1"/>
          <w:sz w:val="28"/>
          <w:szCs w:val="28"/>
        </w:rPr>
        <w:t xml:space="preserve"> средств субсидии </w:t>
      </w:r>
      <w:r w:rsidR="008D09B1" w:rsidRPr="008D09B1">
        <w:rPr>
          <w:rFonts w:ascii="Times New Roman" w:hAnsi="Times New Roman"/>
          <w:spacing w:val="-1"/>
          <w:sz w:val="28"/>
          <w:szCs w:val="28"/>
        </w:rPr>
        <w:t>из краевого бюджета</w:t>
      </w:r>
      <w:r w:rsidR="008D09B1">
        <w:rPr>
          <w:spacing w:val="-1"/>
          <w:sz w:val="28"/>
          <w:szCs w:val="28"/>
        </w:rPr>
        <w:t xml:space="preserve"> </w:t>
      </w:r>
      <w:r w:rsidR="008D09B1" w:rsidRPr="008D09B1">
        <w:rPr>
          <w:rFonts w:ascii="Times New Roman" w:hAnsi="Times New Roman"/>
          <w:spacing w:val="-1"/>
          <w:sz w:val="28"/>
          <w:szCs w:val="28"/>
        </w:rPr>
        <w:t xml:space="preserve">на </w:t>
      </w:r>
      <w:r w:rsidR="008D09B1">
        <w:rPr>
          <w:rFonts w:ascii="Times New Roman" w:hAnsi="Times New Roman"/>
          <w:spacing w:val="-1"/>
          <w:sz w:val="28"/>
          <w:szCs w:val="28"/>
        </w:rPr>
        <w:t>поддержку Образцового художественного коллектива хореографического ансамбля танца «</w:t>
      </w:r>
      <w:proofErr w:type="spellStart"/>
      <w:r w:rsidR="008D09B1">
        <w:rPr>
          <w:rFonts w:ascii="Times New Roman" w:hAnsi="Times New Roman"/>
          <w:spacing w:val="-1"/>
          <w:sz w:val="28"/>
          <w:szCs w:val="28"/>
        </w:rPr>
        <w:t>Артэ</w:t>
      </w:r>
      <w:proofErr w:type="spellEnd"/>
      <w:r w:rsidR="008D09B1">
        <w:rPr>
          <w:rFonts w:ascii="Times New Roman" w:hAnsi="Times New Roman"/>
          <w:spacing w:val="-1"/>
          <w:sz w:val="28"/>
          <w:szCs w:val="28"/>
        </w:rPr>
        <w:t>»</w:t>
      </w:r>
      <w:r w:rsidR="008D09B1" w:rsidRPr="008D0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77500">
        <w:rPr>
          <w:rFonts w:ascii="Times New Roman" w:hAnsi="Times New Roman"/>
          <w:spacing w:val="-1"/>
          <w:sz w:val="28"/>
          <w:szCs w:val="28"/>
        </w:rPr>
        <w:t xml:space="preserve"> муниципального бюджетного учреждения</w:t>
      </w:r>
      <w:r w:rsidR="008D09B1">
        <w:rPr>
          <w:rFonts w:ascii="Times New Roman" w:hAnsi="Times New Roman"/>
          <w:spacing w:val="-1"/>
          <w:sz w:val="28"/>
          <w:szCs w:val="28"/>
        </w:rPr>
        <w:t xml:space="preserve"> культуры «Городской Дом культуры г. Канска».</w:t>
      </w:r>
    </w:p>
    <w:p w:rsidR="00641E16" w:rsidRDefault="00641E16" w:rsidP="00641E16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1.Настоящий порядок устанавливает расходование средств субсидии</w:t>
      </w:r>
      <w:r w:rsidR="00177500">
        <w:rPr>
          <w:spacing w:val="-1"/>
          <w:sz w:val="28"/>
          <w:szCs w:val="28"/>
        </w:rPr>
        <w:t xml:space="preserve"> из краевого бюджета</w:t>
      </w:r>
      <w:r>
        <w:rPr>
          <w:spacing w:val="-1"/>
          <w:sz w:val="28"/>
          <w:szCs w:val="28"/>
        </w:rPr>
        <w:t xml:space="preserve"> на</w:t>
      </w:r>
      <w:r w:rsidR="00177500">
        <w:rPr>
          <w:spacing w:val="-1"/>
          <w:sz w:val="28"/>
          <w:szCs w:val="28"/>
        </w:rPr>
        <w:t xml:space="preserve"> реализацию</w:t>
      </w:r>
      <w:r w:rsidR="00177500" w:rsidRPr="00CB10BC">
        <w:rPr>
          <w:spacing w:val="-1"/>
          <w:sz w:val="28"/>
          <w:szCs w:val="28"/>
        </w:rPr>
        <w:t xml:space="preserve"> </w:t>
      </w:r>
      <w:r w:rsidR="00177500">
        <w:rPr>
          <w:spacing w:val="-1"/>
          <w:sz w:val="28"/>
          <w:szCs w:val="28"/>
        </w:rPr>
        <w:t>мероприятия пункта 4.2 «Поддержка народного творчества» подпункта 4.2.2. «Субсидии бюджетам муниципальных образований Красноярского края на  поддержку коллективов любительского художественного творчества и участие ведущих мастеров деко</w:t>
      </w:r>
      <w:r w:rsidR="00E37D68">
        <w:rPr>
          <w:spacing w:val="-1"/>
          <w:sz w:val="28"/>
          <w:szCs w:val="28"/>
        </w:rPr>
        <w:t>ративно – прикладного искусства</w:t>
      </w:r>
      <w:r w:rsidR="00177500">
        <w:rPr>
          <w:spacing w:val="-1"/>
          <w:sz w:val="28"/>
          <w:szCs w:val="28"/>
        </w:rPr>
        <w:t xml:space="preserve"> во всероссийских и международных выставках – конкурсах, распределяемые в порядке конкурсного отбора» долгосрочной целевой программы «Культура Красноярья» на 2013-2015 годы в 2013 на поддержку Образцового художественного коллектива хореографического ансамбля танца «</w:t>
      </w:r>
      <w:proofErr w:type="spellStart"/>
      <w:r w:rsidR="00177500">
        <w:rPr>
          <w:spacing w:val="-1"/>
          <w:sz w:val="28"/>
          <w:szCs w:val="28"/>
        </w:rPr>
        <w:t>Артэ</w:t>
      </w:r>
      <w:proofErr w:type="spellEnd"/>
      <w:r w:rsidR="00177500">
        <w:rPr>
          <w:spacing w:val="-1"/>
          <w:sz w:val="28"/>
          <w:szCs w:val="28"/>
        </w:rPr>
        <w:t>»</w:t>
      </w:r>
      <w:r w:rsidR="00177500" w:rsidRPr="008D09B1">
        <w:rPr>
          <w:spacing w:val="-1"/>
          <w:sz w:val="28"/>
          <w:szCs w:val="28"/>
        </w:rPr>
        <w:t xml:space="preserve"> </w:t>
      </w:r>
      <w:r w:rsidR="00177500">
        <w:rPr>
          <w:spacing w:val="-1"/>
          <w:sz w:val="28"/>
          <w:szCs w:val="28"/>
        </w:rPr>
        <w:t>муниципального бюджетного учреждения культуры «Городской Дом культуры г. Канска»</w:t>
      </w:r>
      <w:r w:rsidR="00AF7BAD">
        <w:rPr>
          <w:spacing w:val="-1"/>
          <w:sz w:val="28"/>
          <w:szCs w:val="28"/>
        </w:rPr>
        <w:t xml:space="preserve"> (далее - ГДК г. Канска)</w:t>
      </w:r>
      <w:r>
        <w:rPr>
          <w:spacing w:val="-1"/>
          <w:sz w:val="28"/>
          <w:szCs w:val="28"/>
        </w:rPr>
        <w:t>.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2. Средства субсидии направляются на реа</w:t>
      </w:r>
      <w:r w:rsidR="00177500">
        <w:rPr>
          <w:spacing w:val="-1"/>
          <w:sz w:val="28"/>
          <w:szCs w:val="28"/>
        </w:rPr>
        <w:t>лизацию мероприятий</w:t>
      </w:r>
      <w:r>
        <w:rPr>
          <w:spacing w:val="-1"/>
          <w:sz w:val="28"/>
          <w:szCs w:val="28"/>
        </w:rPr>
        <w:t xml:space="preserve"> согласно Соглашению о предоставлении средств субсидии муниципальному образованию Красноярского края из краевого бюджета с Министерством культуры Красноярского края.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3. Главным распорядителем средств субсидии является Отдел культуры администрации г. Канска (далее – Отдел культуры).</w:t>
      </w:r>
    </w:p>
    <w:p w:rsidR="00AF7BAD" w:rsidRDefault="00714BD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AF7BAD">
        <w:rPr>
          <w:spacing w:val="-1"/>
          <w:sz w:val="28"/>
          <w:szCs w:val="28"/>
        </w:rPr>
        <w:t>4. Муниципальное казённое учреждение «Финансовое управление администрации города Канска» (далее – МКУ «ФУ г. Канска») по мере поступления субсидии из краевого бюджета в течении 5 рабочих дней в пределах утверждённой бюджетной росписи и предельных объёмов финансирования, перечисляет денежные средства на лицевой счёт Отдела культуры.</w:t>
      </w:r>
    </w:p>
    <w:p w:rsidR="00641E16" w:rsidRDefault="00714BD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5</w:t>
      </w:r>
      <w:r w:rsidR="00641E16">
        <w:rPr>
          <w:spacing w:val="-1"/>
          <w:sz w:val="28"/>
          <w:szCs w:val="28"/>
        </w:rPr>
        <w:t xml:space="preserve">. Отдел культуры перечисляет средства субсидии </w:t>
      </w:r>
      <w:r w:rsidR="00177500">
        <w:rPr>
          <w:spacing w:val="-1"/>
          <w:sz w:val="28"/>
          <w:szCs w:val="28"/>
        </w:rPr>
        <w:t>ГДК</w:t>
      </w:r>
      <w:r>
        <w:rPr>
          <w:spacing w:val="-1"/>
          <w:sz w:val="28"/>
          <w:szCs w:val="28"/>
        </w:rPr>
        <w:t xml:space="preserve"> г. Канска</w:t>
      </w:r>
      <w:r w:rsidR="00641E16">
        <w:rPr>
          <w:spacing w:val="-1"/>
          <w:sz w:val="28"/>
          <w:szCs w:val="28"/>
        </w:rPr>
        <w:t xml:space="preserve"> в виде субсидии на иные цели, не связанные с выполне</w:t>
      </w:r>
      <w:r w:rsidR="00177500">
        <w:rPr>
          <w:spacing w:val="-1"/>
          <w:sz w:val="28"/>
          <w:szCs w:val="28"/>
        </w:rPr>
        <w:t>нием муниципального задания</w:t>
      </w:r>
      <w:r w:rsidR="00523B2F">
        <w:rPr>
          <w:spacing w:val="-1"/>
          <w:sz w:val="28"/>
          <w:szCs w:val="28"/>
        </w:rPr>
        <w:t xml:space="preserve"> на лицевой счёт ГДК г. Канска в течении 5 рабочих дней</w:t>
      </w:r>
      <w:r w:rsidR="00177500">
        <w:rPr>
          <w:spacing w:val="-1"/>
          <w:sz w:val="28"/>
          <w:szCs w:val="28"/>
        </w:rPr>
        <w:t>. ГДК</w:t>
      </w:r>
      <w:r w:rsidR="00641E16">
        <w:rPr>
          <w:spacing w:val="-1"/>
          <w:sz w:val="28"/>
          <w:szCs w:val="28"/>
        </w:rPr>
        <w:t xml:space="preserve"> г. Канска расходует средства субсидии на основании Соглашения.</w:t>
      </w:r>
    </w:p>
    <w:p w:rsidR="00641E16" w:rsidRDefault="00714BD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6</w:t>
      </w:r>
      <w:r w:rsidR="00641E16">
        <w:rPr>
          <w:spacing w:val="-1"/>
          <w:sz w:val="28"/>
          <w:szCs w:val="28"/>
        </w:rPr>
        <w:t xml:space="preserve">. Доля </w:t>
      </w:r>
      <w:proofErr w:type="spellStart"/>
      <w:r w:rsidR="00641E16">
        <w:rPr>
          <w:spacing w:val="-1"/>
          <w:sz w:val="28"/>
          <w:szCs w:val="28"/>
        </w:rPr>
        <w:t>софинансирования</w:t>
      </w:r>
      <w:proofErr w:type="spellEnd"/>
      <w:r w:rsidR="00641E16">
        <w:rPr>
          <w:spacing w:val="-1"/>
          <w:sz w:val="28"/>
          <w:szCs w:val="28"/>
        </w:rPr>
        <w:t xml:space="preserve"> из бюджета города на</w:t>
      </w:r>
      <w:r w:rsidR="00177500">
        <w:rPr>
          <w:spacing w:val="-1"/>
          <w:sz w:val="28"/>
          <w:szCs w:val="28"/>
        </w:rPr>
        <w:t xml:space="preserve"> </w:t>
      </w:r>
      <w:proofErr w:type="gramStart"/>
      <w:r w:rsidR="00177500">
        <w:rPr>
          <w:spacing w:val="-1"/>
          <w:sz w:val="28"/>
          <w:szCs w:val="28"/>
        </w:rPr>
        <w:t>реализацию  мероприятий</w:t>
      </w:r>
      <w:proofErr w:type="gramEnd"/>
      <w:r w:rsidR="00641E16">
        <w:rPr>
          <w:spacing w:val="-1"/>
          <w:sz w:val="28"/>
          <w:szCs w:val="28"/>
        </w:rPr>
        <w:t xml:space="preserve"> составляет не менее 1% от суммы субсидии.</w:t>
      </w: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="00714BDD">
        <w:rPr>
          <w:spacing w:val="-1"/>
          <w:sz w:val="28"/>
          <w:szCs w:val="28"/>
        </w:rPr>
        <w:t xml:space="preserve">7. Отдел культуры не позднее 10 - </w:t>
      </w:r>
      <w:proofErr w:type="spellStart"/>
      <w:r w:rsidR="00714BDD">
        <w:rPr>
          <w:spacing w:val="-1"/>
          <w:sz w:val="28"/>
          <w:szCs w:val="28"/>
        </w:rPr>
        <w:t>го</w:t>
      </w:r>
      <w:proofErr w:type="spellEnd"/>
      <w:r w:rsidR="00714BDD">
        <w:rPr>
          <w:spacing w:val="-1"/>
          <w:sz w:val="28"/>
          <w:szCs w:val="28"/>
        </w:rPr>
        <w:t xml:space="preserve"> числа месяца, следующего за отчётным, предоставляет </w:t>
      </w:r>
      <w:r w:rsidR="00AF7BAD">
        <w:rPr>
          <w:spacing w:val="-1"/>
          <w:sz w:val="28"/>
          <w:szCs w:val="28"/>
        </w:rPr>
        <w:t xml:space="preserve">ежемесячный </w:t>
      </w:r>
      <w:r>
        <w:rPr>
          <w:spacing w:val="-1"/>
          <w:sz w:val="28"/>
          <w:szCs w:val="28"/>
        </w:rPr>
        <w:t>отчёт в Министерство культуры Кра</w:t>
      </w:r>
      <w:r w:rsidR="00714BDD">
        <w:rPr>
          <w:spacing w:val="-1"/>
          <w:sz w:val="28"/>
          <w:szCs w:val="28"/>
        </w:rPr>
        <w:t>сноярского края о целевом расходовании</w:t>
      </w:r>
      <w:r>
        <w:rPr>
          <w:spacing w:val="-1"/>
          <w:sz w:val="28"/>
          <w:szCs w:val="28"/>
        </w:rPr>
        <w:t xml:space="preserve"> средств субсидии</w:t>
      </w:r>
      <w:r w:rsidR="00714BDD">
        <w:rPr>
          <w:spacing w:val="-1"/>
          <w:sz w:val="28"/>
          <w:szCs w:val="28"/>
        </w:rPr>
        <w:t xml:space="preserve"> и итоговый отчёт</w:t>
      </w:r>
      <w:r>
        <w:rPr>
          <w:spacing w:val="-1"/>
          <w:sz w:val="28"/>
          <w:szCs w:val="28"/>
        </w:rPr>
        <w:t xml:space="preserve"> в течении одного месяца со дня окончания срока реа</w:t>
      </w:r>
      <w:r w:rsidR="00177500">
        <w:rPr>
          <w:spacing w:val="-1"/>
          <w:sz w:val="28"/>
          <w:szCs w:val="28"/>
        </w:rPr>
        <w:t>лизации мероприятий</w:t>
      </w:r>
      <w:r>
        <w:rPr>
          <w:spacing w:val="-1"/>
          <w:sz w:val="28"/>
          <w:szCs w:val="28"/>
        </w:rPr>
        <w:t>, но не позднее 30 января 2014 года.</w:t>
      </w:r>
    </w:p>
    <w:p w:rsidR="00C11804" w:rsidRDefault="00C11804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714BDD" w:rsidRDefault="00714BDD" w:rsidP="00714BDD">
      <w:pPr>
        <w:pStyle w:val="a3"/>
        <w:spacing w:after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2</w:t>
      </w:r>
    </w:p>
    <w:p w:rsidR="00AF7BAD" w:rsidRDefault="00714BD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AF7BAD">
        <w:rPr>
          <w:spacing w:val="-1"/>
          <w:sz w:val="28"/>
          <w:szCs w:val="28"/>
        </w:rPr>
        <w:t xml:space="preserve">8. В случае не использования средств субсидии до 20 декабря текущего года Отдел культуры возвращает не использованные средства субсидии в МКУ «ФУ г. Канска». МКУ «ФУ г. Канска» в срок до 25 декабря текущего года возвращает вышеуказанные средства в краевой бюджет. </w:t>
      </w:r>
    </w:p>
    <w:p w:rsidR="00641E16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9</w:t>
      </w:r>
      <w:r w:rsidR="00641E16">
        <w:rPr>
          <w:spacing w:val="-1"/>
          <w:sz w:val="28"/>
          <w:szCs w:val="28"/>
        </w:rPr>
        <w:t>. Ответственность за целевое и эффективное использование средств субсидии, своевременное и достоверное предоставление отчётных данных в Министерство культуры Красноярского края во</w:t>
      </w:r>
      <w:r w:rsidR="00177500">
        <w:rPr>
          <w:spacing w:val="-1"/>
          <w:sz w:val="28"/>
          <w:szCs w:val="28"/>
        </w:rPr>
        <w:t>злагается на Отдел культуры, ГДК</w:t>
      </w:r>
      <w:r w:rsidR="00641E16">
        <w:rPr>
          <w:spacing w:val="-1"/>
          <w:sz w:val="28"/>
          <w:szCs w:val="28"/>
        </w:rPr>
        <w:t xml:space="preserve"> г. Канска. Подготовка отчётных данных возлагается на Муниципальное казённое учреждение «Межведомственная централизованная бухгалтерия».</w:t>
      </w:r>
    </w:p>
    <w:p w:rsidR="00AF7BAD" w:rsidRDefault="00AF7BAD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</w:p>
    <w:p w:rsidR="004B40E0" w:rsidRDefault="004B40E0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B40E0" w:rsidRDefault="004B40E0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4B40E0" w:rsidRDefault="004B40E0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</w:p>
    <w:p w:rsidR="00641E16" w:rsidRDefault="00641E16" w:rsidP="00641E16">
      <w:pPr>
        <w:pStyle w:val="a3"/>
        <w:spacing w:after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Начальник Отдела культуры                                                           Л.В. </w:t>
      </w:r>
      <w:proofErr w:type="spellStart"/>
      <w:r>
        <w:rPr>
          <w:spacing w:val="-1"/>
          <w:sz w:val="28"/>
          <w:szCs w:val="28"/>
        </w:rPr>
        <w:t>Шляхтова</w:t>
      </w:r>
      <w:proofErr w:type="spellEnd"/>
      <w:r>
        <w:rPr>
          <w:spacing w:val="-1"/>
          <w:sz w:val="28"/>
          <w:szCs w:val="28"/>
        </w:rPr>
        <w:t xml:space="preserve"> </w:t>
      </w:r>
    </w:p>
    <w:p w:rsidR="00641E16" w:rsidRDefault="00641E16" w:rsidP="00641E16">
      <w:pPr>
        <w:pStyle w:val="a3"/>
        <w:spacing w:after="0"/>
        <w:jc w:val="right"/>
        <w:rPr>
          <w:spacing w:val="-1"/>
          <w:sz w:val="28"/>
          <w:szCs w:val="28"/>
        </w:rPr>
      </w:pPr>
    </w:p>
    <w:p w:rsidR="00641E16" w:rsidRDefault="00641E16" w:rsidP="00641E16">
      <w:pPr>
        <w:rPr>
          <w:sz w:val="28"/>
          <w:szCs w:val="28"/>
        </w:rPr>
      </w:pPr>
    </w:p>
    <w:p w:rsidR="00E107E6" w:rsidRDefault="00E107E6"/>
    <w:sectPr w:rsidR="00E10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16"/>
    <w:rsid w:val="00177500"/>
    <w:rsid w:val="00316440"/>
    <w:rsid w:val="00422096"/>
    <w:rsid w:val="004B40E0"/>
    <w:rsid w:val="00523B2F"/>
    <w:rsid w:val="00641E16"/>
    <w:rsid w:val="00714BDD"/>
    <w:rsid w:val="008D09B1"/>
    <w:rsid w:val="00AF7BAD"/>
    <w:rsid w:val="00C11804"/>
    <w:rsid w:val="00CB10BC"/>
    <w:rsid w:val="00CD152B"/>
    <w:rsid w:val="00D61855"/>
    <w:rsid w:val="00E107E6"/>
    <w:rsid w:val="00E3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E1450-FE5A-481D-B3F3-73ABE25A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1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1E16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641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40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FDB8-1C66-49C3-A666-A79858B0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2013-09-18T09:52:00Z</cp:lastPrinted>
  <dcterms:created xsi:type="dcterms:W3CDTF">2013-08-28T05:29:00Z</dcterms:created>
  <dcterms:modified xsi:type="dcterms:W3CDTF">2013-09-23T00:43:00Z</dcterms:modified>
</cp:coreProperties>
</file>