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9"/>
        <w:tblW w:w="0" w:type="auto"/>
        <w:tblLayout w:type="fixed"/>
        <w:tblLook w:val="00A0" w:firstRow="1" w:lastRow="0" w:firstColumn="1" w:lastColumn="0" w:noHBand="0" w:noVBand="0"/>
      </w:tblPr>
      <w:tblGrid>
        <w:gridCol w:w="1788"/>
        <w:gridCol w:w="2607"/>
        <w:gridCol w:w="3006"/>
        <w:gridCol w:w="1955"/>
      </w:tblGrid>
      <w:tr w:rsidR="007A11DD">
        <w:tc>
          <w:tcPr>
            <w:tcW w:w="9356" w:type="dxa"/>
            <w:gridSpan w:val="4"/>
          </w:tcPr>
          <w:p w:rsidR="007A11DD" w:rsidRDefault="00212303" w:rsidP="005959F5">
            <w:pPr>
              <w:spacing w:line="276" w:lineRule="auto"/>
              <w:jc w:val="center"/>
              <w:rPr>
                <w:lang w:eastAsia="en-US"/>
              </w:rPr>
            </w:pPr>
            <w:r>
              <w:rPr>
                <w:noProof/>
                <w:sz w:val="24"/>
                <w:szCs w:val="24"/>
              </w:rPr>
              <w:drawing>
                <wp:inline distT="0" distB="0" distL="0" distR="0">
                  <wp:extent cx="600075" cy="733425"/>
                  <wp:effectExtent l="0" t="0" r="9525" b="9525"/>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p w:rsidR="007A11DD" w:rsidRDefault="007A11DD" w:rsidP="005959F5">
            <w:pPr>
              <w:spacing w:line="276" w:lineRule="auto"/>
              <w:jc w:val="center"/>
              <w:rPr>
                <w:lang w:eastAsia="en-US"/>
              </w:rPr>
            </w:pPr>
            <w:r>
              <w:rPr>
                <w:lang w:eastAsia="en-US"/>
              </w:rPr>
              <w:t>Российская Федерация</w:t>
            </w:r>
          </w:p>
          <w:p w:rsidR="007A11DD" w:rsidRDefault="007A11DD" w:rsidP="005959F5">
            <w:pPr>
              <w:spacing w:line="380" w:lineRule="exact"/>
              <w:jc w:val="center"/>
              <w:rPr>
                <w:lang w:eastAsia="en-US"/>
              </w:rPr>
            </w:pPr>
            <w:r>
              <w:rPr>
                <w:lang w:eastAsia="en-US"/>
              </w:rPr>
              <w:t>Администрация города Канска</w:t>
            </w:r>
            <w:r>
              <w:rPr>
                <w:lang w:eastAsia="en-US"/>
              </w:rPr>
              <w:br/>
              <w:t>Красноярского края</w:t>
            </w:r>
          </w:p>
          <w:p w:rsidR="007A11DD" w:rsidRPr="00AC61D7" w:rsidRDefault="007A11DD" w:rsidP="005959F5">
            <w:pPr>
              <w:spacing w:before="120" w:after="120" w:line="276" w:lineRule="auto"/>
              <w:jc w:val="center"/>
              <w:rPr>
                <w:b/>
                <w:bCs/>
                <w:spacing w:val="40"/>
                <w:sz w:val="40"/>
                <w:szCs w:val="40"/>
                <w:lang w:eastAsia="en-US"/>
              </w:rPr>
            </w:pPr>
            <w:r>
              <w:rPr>
                <w:b/>
                <w:bCs/>
                <w:spacing w:val="40"/>
                <w:sz w:val="40"/>
                <w:szCs w:val="40"/>
                <w:lang w:eastAsia="en-US"/>
              </w:rPr>
              <w:t>ПОСТАНОВЛЕНИЕ</w:t>
            </w:r>
          </w:p>
          <w:p w:rsidR="007A11DD" w:rsidRDefault="007A11DD" w:rsidP="005959F5">
            <w:pPr>
              <w:spacing w:line="276" w:lineRule="auto"/>
              <w:jc w:val="center"/>
              <w:rPr>
                <w:sz w:val="24"/>
                <w:szCs w:val="24"/>
                <w:lang w:eastAsia="en-US"/>
              </w:rPr>
            </w:pPr>
          </w:p>
        </w:tc>
      </w:tr>
      <w:tr w:rsidR="007A11DD">
        <w:tc>
          <w:tcPr>
            <w:tcW w:w="1788" w:type="dxa"/>
            <w:tcBorders>
              <w:top w:val="nil"/>
              <w:left w:val="nil"/>
              <w:bottom w:val="single" w:sz="6" w:space="0" w:color="auto"/>
              <w:right w:val="nil"/>
            </w:tcBorders>
          </w:tcPr>
          <w:p w:rsidR="007A11DD" w:rsidRPr="004367B7" w:rsidRDefault="00212303" w:rsidP="005959F5">
            <w:pPr>
              <w:spacing w:line="276" w:lineRule="auto"/>
              <w:jc w:val="center"/>
              <w:rPr>
                <w:lang w:eastAsia="en-US"/>
              </w:rPr>
            </w:pPr>
            <w:r>
              <w:rPr>
                <w:lang w:eastAsia="en-US"/>
              </w:rPr>
              <w:t>17.02</w:t>
            </w:r>
          </w:p>
        </w:tc>
        <w:tc>
          <w:tcPr>
            <w:tcW w:w="2607" w:type="dxa"/>
          </w:tcPr>
          <w:p w:rsidR="007A11DD" w:rsidRDefault="007A11DD" w:rsidP="005959F5">
            <w:pPr>
              <w:spacing w:line="276" w:lineRule="auto"/>
              <w:rPr>
                <w:lang w:eastAsia="en-US"/>
              </w:rPr>
            </w:pPr>
            <w:r>
              <w:rPr>
                <w:lang w:eastAsia="en-US"/>
              </w:rPr>
              <w:t>2015</w:t>
            </w:r>
          </w:p>
        </w:tc>
        <w:tc>
          <w:tcPr>
            <w:tcW w:w="3006" w:type="dxa"/>
          </w:tcPr>
          <w:p w:rsidR="007A11DD" w:rsidRDefault="007A11DD" w:rsidP="005959F5">
            <w:pPr>
              <w:spacing w:line="276" w:lineRule="auto"/>
              <w:jc w:val="right"/>
              <w:rPr>
                <w:lang w:eastAsia="en-US"/>
              </w:rPr>
            </w:pPr>
            <w:r>
              <w:rPr>
                <w:lang w:eastAsia="en-US"/>
              </w:rPr>
              <w:t>№</w:t>
            </w:r>
          </w:p>
        </w:tc>
        <w:tc>
          <w:tcPr>
            <w:tcW w:w="1955" w:type="dxa"/>
            <w:tcBorders>
              <w:top w:val="nil"/>
              <w:left w:val="nil"/>
              <w:bottom w:val="single" w:sz="6" w:space="0" w:color="auto"/>
              <w:right w:val="nil"/>
            </w:tcBorders>
          </w:tcPr>
          <w:p w:rsidR="007A11DD" w:rsidRPr="00212303" w:rsidRDefault="00212303" w:rsidP="005959F5">
            <w:pPr>
              <w:spacing w:line="276" w:lineRule="auto"/>
              <w:jc w:val="both"/>
              <w:rPr>
                <w:lang w:eastAsia="en-US"/>
              </w:rPr>
            </w:pPr>
            <w:r>
              <w:rPr>
                <w:lang w:eastAsia="en-US"/>
              </w:rPr>
              <w:t>210</w:t>
            </w:r>
          </w:p>
        </w:tc>
      </w:tr>
    </w:tbl>
    <w:p w:rsidR="007A11DD" w:rsidRDefault="007A11DD" w:rsidP="00B51FAE">
      <w:pPr>
        <w:widowControl w:val="0"/>
        <w:autoSpaceDE w:val="0"/>
        <w:autoSpaceDN w:val="0"/>
        <w:adjustRightInd w:val="0"/>
      </w:pPr>
      <w:bookmarkStart w:id="0" w:name="_GoBack"/>
      <w:r w:rsidRPr="00D74CB0">
        <w:t>О внесении изменений в постановление администрации</w:t>
      </w:r>
      <w:r w:rsidR="00212303">
        <w:t xml:space="preserve"> </w:t>
      </w:r>
      <w:r>
        <w:t>г</w:t>
      </w:r>
      <w:r w:rsidRPr="00D74CB0">
        <w:t xml:space="preserve">. Канска от </w:t>
      </w:r>
      <w:r>
        <w:t>02</w:t>
      </w:r>
      <w:r w:rsidRPr="00D74CB0">
        <w:t>.</w:t>
      </w:r>
      <w:r>
        <w:t>12.2014 № 19</w:t>
      </w:r>
      <w:r w:rsidRPr="00D74CB0">
        <w:t>60</w:t>
      </w:r>
    </w:p>
    <w:p w:rsidR="007A11DD" w:rsidRDefault="007A11DD" w:rsidP="006852DB"/>
    <w:bookmarkEnd w:id="0"/>
    <w:p w:rsidR="007A11DD" w:rsidRDefault="007A11DD" w:rsidP="006852DB">
      <w:pPr>
        <w:jc w:val="both"/>
      </w:pPr>
      <w:r>
        <w:tab/>
        <w:t>В целях приведения муниципального правового акта в соответствие  с  Федеральным законом от 26.12.2008 № 294-ФЗ «О защите прав юридических лиц и индивидуальных предпринимателей при осуществлении государственного контроля(надзора) и муниципального контроля», руководствуясь статьями 30,35 Устава города Канска, ПОСТАНОВЛЯЮ:</w:t>
      </w:r>
    </w:p>
    <w:p w:rsidR="007A11DD" w:rsidRDefault="007A11DD" w:rsidP="007A40E6">
      <w:pPr>
        <w:widowControl w:val="0"/>
        <w:autoSpaceDE w:val="0"/>
        <w:autoSpaceDN w:val="0"/>
        <w:adjustRightInd w:val="0"/>
        <w:ind w:firstLine="540"/>
        <w:jc w:val="both"/>
      </w:pPr>
      <w:r>
        <w:t xml:space="preserve">1. Внести  в   приложение  к  постановлению администрации г. Канска от 02.12.2014 № 1960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на территории города Канска» </w:t>
      </w:r>
      <w:r w:rsidRPr="00162109">
        <w:t>следующие изменения:</w:t>
      </w:r>
    </w:p>
    <w:p w:rsidR="007A11DD" w:rsidRDefault="007A11DD" w:rsidP="00B00020">
      <w:pPr>
        <w:ind w:firstLine="540"/>
        <w:jc w:val="both"/>
      </w:pPr>
      <w:r>
        <w:t>1.1.  В    разделе 1 «Общие положения» исключить пп.4 из п.1.6.2.</w:t>
      </w:r>
    </w:p>
    <w:p w:rsidR="007A11DD" w:rsidRDefault="007A11DD" w:rsidP="006D5BA3">
      <w:pPr>
        <w:widowControl w:val="0"/>
        <w:autoSpaceDE w:val="0"/>
        <w:autoSpaceDN w:val="0"/>
        <w:adjustRightInd w:val="0"/>
        <w:ind w:firstLine="360"/>
        <w:jc w:val="both"/>
      </w:pPr>
      <w:r>
        <w:t xml:space="preserve">   1.2. п.2.2.3 изложить  в следующей редакции: </w:t>
      </w:r>
    </w:p>
    <w:p w:rsidR="007A11DD" w:rsidRDefault="007A11DD" w:rsidP="006D5BA3">
      <w:pPr>
        <w:widowControl w:val="0"/>
        <w:autoSpaceDE w:val="0"/>
        <w:autoSpaceDN w:val="0"/>
        <w:adjustRightInd w:val="0"/>
        <w:ind w:firstLine="360"/>
        <w:jc w:val="both"/>
      </w:pPr>
      <w:r>
        <w:t xml:space="preserve">    «2.2.3. </w:t>
      </w:r>
      <w:r w:rsidRPr="001A7E37">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t xml:space="preserve"> </w:t>
      </w:r>
      <w:r w:rsidRPr="00A47B8D">
        <w:t>не более чем на пятьдесят часов</w:t>
      </w:r>
      <w:r w:rsidRPr="001A7E37">
        <w:t xml:space="preserve">, микропредприятий </w:t>
      </w:r>
      <w:r>
        <w:t xml:space="preserve"> </w:t>
      </w:r>
      <w:r w:rsidRPr="001A7E37">
        <w:t xml:space="preserve">не </w:t>
      </w:r>
      <w:r>
        <w:t xml:space="preserve"> </w:t>
      </w:r>
      <w:r w:rsidRPr="001A7E37">
        <w:t>более чем на пятнадцать часов</w:t>
      </w:r>
      <w:r>
        <w:t>».</w:t>
      </w:r>
    </w:p>
    <w:p w:rsidR="007A11DD" w:rsidRDefault="007A11DD" w:rsidP="006D5BA3">
      <w:pPr>
        <w:widowControl w:val="0"/>
        <w:autoSpaceDE w:val="0"/>
        <w:autoSpaceDN w:val="0"/>
        <w:adjustRightInd w:val="0"/>
        <w:ind w:firstLine="540"/>
        <w:jc w:val="both"/>
      </w:pPr>
      <w:r>
        <w:t>1.3. пп.3) п.3.1.2. изложить в следующей редакции:</w:t>
      </w:r>
    </w:p>
    <w:p w:rsidR="007A11DD" w:rsidRDefault="007A11DD" w:rsidP="006D5BA3">
      <w:pPr>
        <w:widowControl w:val="0"/>
        <w:autoSpaceDE w:val="0"/>
        <w:autoSpaceDN w:val="0"/>
        <w:adjustRightInd w:val="0"/>
        <w:ind w:firstLine="540"/>
        <w:jc w:val="both"/>
      </w:pPr>
      <w:r>
        <w:t xml:space="preserve">«3) </w:t>
      </w:r>
      <w:r w:rsidRPr="001A7E37">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w:t>
      </w:r>
      <w:r w:rsidRPr="00A47B8D">
        <w:t>или места  фактического осуществления деятельности индивидуальными предпринимателями</w:t>
      </w:r>
      <w:r>
        <w:t>».</w:t>
      </w:r>
    </w:p>
    <w:p w:rsidR="007A11DD" w:rsidRDefault="007A11DD" w:rsidP="006D5BA3">
      <w:pPr>
        <w:ind w:firstLine="540"/>
        <w:jc w:val="both"/>
      </w:pPr>
      <w:r>
        <w:t>1.4. п.3.2.1.   изложить в следующей редакции:</w:t>
      </w:r>
      <w:r w:rsidRPr="00B633C2">
        <w:t xml:space="preserve"> </w:t>
      </w:r>
    </w:p>
    <w:p w:rsidR="007A11DD" w:rsidRPr="001A7E37" w:rsidRDefault="007A11DD" w:rsidP="006D5BA3">
      <w:pPr>
        <w:ind w:firstLine="540"/>
        <w:jc w:val="both"/>
      </w:pPr>
      <w:r>
        <w:t>«3.2.1.</w:t>
      </w:r>
      <w:r w:rsidRPr="001A7E37">
        <w:t>Предметом плановой проверки является соблюдение юридическим лицом, индивидуальным предпринимателем в процессе осуществления деятельности</w:t>
      </w:r>
      <w:r w:rsidRPr="00FD3A7C">
        <w:t xml:space="preserve"> </w:t>
      </w:r>
      <w:r w:rsidRPr="00A47B8D">
        <w:t>совокупности предъявляемых</w:t>
      </w:r>
      <w:r>
        <w:t xml:space="preserve"> </w:t>
      </w:r>
      <w:r w:rsidRPr="00FD3A7C">
        <w:t xml:space="preserve"> </w:t>
      </w:r>
      <w:r w:rsidRPr="001A7E37">
        <w:t xml:space="preserve"> обязательных требований и требований, установленных муниципальными правовыми актами, а также соответствие сведений, содержащихся в </w:t>
      </w:r>
      <w:hyperlink r:id="rId9" w:history="1">
        <w:r w:rsidRPr="001A7E37">
          <w:t>уведомлении</w:t>
        </w:r>
      </w:hyperlink>
      <w:r w:rsidRPr="001A7E37">
        <w:t xml:space="preserve"> о </w:t>
      </w:r>
      <w:r w:rsidRPr="001A7E37">
        <w:lastRenderedPageBreak/>
        <w:t>начале осуществления отдельных видов предпринимательской деятельности, обязательным требованиям</w:t>
      </w:r>
      <w:r>
        <w:t>»</w:t>
      </w:r>
      <w:r w:rsidRPr="001A7E37">
        <w:t>.</w:t>
      </w:r>
    </w:p>
    <w:p w:rsidR="007A11DD" w:rsidRDefault="007A11DD" w:rsidP="006D5BA3">
      <w:pPr>
        <w:widowControl w:val="0"/>
        <w:autoSpaceDE w:val="0"/>
        <w:autoSpaceDN w:val="0"/>
        <w:adjustRightInd w:val="0"/>
        <w:ind w:firstLine="540"/>
        <w:jc w:val="both"/>
      </w:pPr>
      <w:r>
        <w:t>1.5.  пп. 1) п. 3.2.4 изложить в следующей редакции:</w:t>
      </w:r>
    </w:p>
    <w:p w:rsidR="007A11DD" w:rsidRPr="00A37DA1" w:rsidRDefault="007A11DD" w:rsidP="006D5BA3">
      <w:pPr>
        <w:widowControl w:val="0"/>
        <w:autoSpaceDE w:val="0"/>
        <w:autoSpaceDN w:val="0"/>
        <w:adjustRightInd w:val="0"/>
        <w:ind w:firstLine="540"/>
        <w:jc w:val="both"/>
      </w:pPr>
      <w:r>
        <w:t>«</w:t>
      </w:r>
      <w:r w:rsidRPr="001A7E37">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A37DA1">
        <w:t>или места фактического осуществления деятельности индивидуальными предпринимателями»</w:t>
      </w:r>
      <w:r>
        <w:t>.</w:t>
      </w:r>
    </w:p>
    <w:p w:rsidR="007A11DD" w:rsidRDefault="007A11DD" w:rsidP="006D5BA3">
      <w:pPr>
        <w:widowControl w:val="0"/>
        <w:autoSpaceDE w:val="0"/>
        <w:autoSpaceDN w:val="0"/>
        <w:adjustRightInd w:val="0"/>
        <w:jc w:val="both"/>
      </w:pPr>
      <w:r>
        <w:t xml:space="preserve">       1.6. Дополнить раздел 3  пунктом 3.3.12. следующим  содержанием:</w:t>
      </w:r>
    </w:p>
    <w:p w:rsidR="007A11DD" w:rsidRPr="00DC30D6" w:rsidRDefault="007A11DD" w:rsidP="006D5BA3">
      <w:pPr>
        <w:widowControl w:val="0"/>
        <w:autoSpaceDE w:val="0"/>
        <w:autoSpaceDN w:val="0"/>
        <w:adjustRightInd w:val="0"/>
        <w:jc w:val="both"/>
      </w:pPr>
      <w:r>
        <w:t xml:space="preserve">        «3.3.12. </w:t>
      </w:r>
      <w:r w:rsidRPr="00B00020">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t>»</w:t>
      </w:r>
      <w:r w:rsidRPr="00B00020">
        <w:t xml:space="preserve">.  </w:t>
      </w:r>
      <w:r>
        <w:t xml:space="preserve">    </w:t>
      </w:r>
    </w:p>
    <w:p w:rsidR="007A11DD" w:rsidRDefault="007A11DD" w:rsidP="007A40E6">
      <w:pPr>
        <w:widowControl w:val="0"/>
        <w:autoSpaceDE w:val="0"/>
        <w:autoSpaceDN w:val="0"/>
        <w:adjustRightInd w:val="0"/>
        <w:ind w:firstLine="540"/>
        <w:jc w:val="both"/>
      </w:pPr>
      <w:r>
        <w:t xml:space="preserve">  </w:t>
      </w:r>
      <w:r w:rsidRPr="006D5BA3">
        <w:t>2. Консультанту главы города по связям с общественностью отдела организационной работы, делопроизводства, кадров и муниципальной службы администрации г. Канска (Персидской О.М.) опубликовать настоящее постановление в газете «Официальный Канск» и разместить на официальном сайте муниципального образования город Канск в сети Интернет.</w:t>
      </w:r>
    </w:p>
    <w:p w:rsidR="007A11DD" w:rsidRDefault="007A11DD" w:rsidP="007A40E6">
      <w:pPr>
        <w:widowControl w:val="0"/>
        <w:autoSpaceDE w:val="0"/>
        <w:autoSpaceDN w:val="0"/>
        <w:adjustRightInd w:val="0"/>
        <w:ind w:firstLine="540"/>
        <w:jc w:val="both"/>
        <w:rPr>
          <w:sz w:val="24"/>
          <w:szCs w:val="24"/>
        </w:rPr>
      </w:pPr>
      <w:r>
        <w:t>3. Контроль за исполнением настоящего постановления возложить на первого заместителя главы города по вопросам жизнеобеспечения             С.Д. Джамана</w:t>
      </w:r>
      <w:r>
        <w:rPr>
          <w:sz w:val="24"/>
          <w:szCs w:val="24"/>
        </w:rPr>
        <w:t xml:space="preserve">.                                       </w:t>
      </w:r>
    </w:p>
    <w:p w:rsidR="007A11DD" w:rsidRDefault="007A11DD" w:rsidP="00902669">
      <w:pPr>
        <w:autoSpaceDE w:val="0"/>
        <w:autoSpaceDN w:val="0"/>
        <w:adjustRightInd w:val="0"/>
        <w:ind w:firstLine="540"/>
        <w:jc w:val="both"/>
      </w:pPr>
      <w:r w:rsidRPr="00340F95">
        <w:t xml:space="preserve">4. </w:t>
      </w:r>
      <w:r>
        <w:t xml:space="preserve"> Настоящее постановление вступает в силу со дня опубликования.</w:t>
      </w:r>
    </w:p>
    <w:p w:rsidR="007A11DD" w:rsidRPr="00902669" w:rsidRDefault="007A11DD" w:rsidP="00902669">
      <w:pPr>
        <w:autoSpaceDE w:val="0"/>
        <w:autoSpaceDN w:val="0"/>
        <w:adjustRightInd w:val="0"/>
        <w:ind w:firstLine="540"/>
        <w:jc w:val="both"/>
      </w:pPr>
    </w:p>
    <w:p w:rsidR="007A11DD" w:rsidRDefault="007A11DD">
      <w:pPr>
        <w:widowControl w:val="0"/>
        <w:autoSpaceDE w:val="0"/>
        <w:autoSpaceDN w:val="0"/>
        <w:adjustRightInd w:val="0"/>
        <w:jc w:val="both"/>
      </w:pPr>
    </w:p>
    <w:p w:rsidR="007A11DD" w:rsidRDefault="007A11DD">
      <w:pPr>
        <w:widowControl w:val="0"/>
        <w:autoSpaceDE w:val="0"/>
        <w:autoSpaceDN w:val="0"/>
        <w:adjustRightInd w:val="0"/>
        <w:jc w:val="both"/>
      </w:pPr>
    </w:p>
    <w:p w:rsidR="007A11DD" w:rsidRDefault="007A11DD">
      <w:pPr>
        <w:widowControl w:val="0"/>
        <w:autoSpaceDE w:val="0"/>
        <w:autoSpaceDN w:val="0"/>
        <w:adjustRightInd w:val="0"/>
        <w:jc w:val="both"/>
      </w:pPr>
      <w:r>
        <w:t>Глава города  Канска                                                                              Н.Н. Качан</w:t>
      </w:r>
    </w:p>
    <w:sectPr w:rsidR="007A11DD" w:rsidSect="005959F5">
      <w:headerReference w:type="default" r:id="rId10"/>
      <w:pgSz w:w="11906" w:h="16838"/>
      <w:pgMar w:top="851" w:right="851"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27" w:rsidRDefault="00790227" w:rsidP="007958ED">
      <w:r>
        <w:separator/>
      </w:r>
    </w:p>
  </w:endnote>
  <w:endnote w:type="continuationSeparator" w:id="0">
    <w:p w:rsidR="00790227" w:rsidRDefault="00790227" w:rsidP="0079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27" w:rsidRDefault="00790227" w:rsidP="007958ED">
      <w:r>
        <w:separator/>
      </w:r>
    </w:p>
  </w:footnote>
  <w:footnote w:type="continuationSeparator" w:id="0">
    <w:p w:rsidR="00790227" w:rsidRDefault="00790227" w:rsidP="00795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1DD" w:rsidRDefault="00790227">
    <w:pPr>
      <w:pStyle w:val="a8"/>
      <w:jc w:val="center"/>
    </w:pPr>
    <w:r>
      <w:fldChar w:fldCharType="begin"/>
    </w:r>
    <w:r>
      <w:instrText>PAGE   \* MERGEFORMAT</w:instrText>
    </w:r>
    <w:r>
      <w:fldChar w:fldCharType="separate"/>
    </w:r>
    <w:r w:rsidR="00212303">
      <w:rPr>
        <w:noProof/>
      </w:rPr>
      <w:t>2</w:t>
    </w:r>
    <w:r>
      <w:rPr>
        <w:noProof/>
      </w:rPr>
      <w:fldChar w:fldCharType="end"/>
    </w:r>
  </w:p>
  <w:p w:rsidR="007A11DD" w:rsidRDefault="007A11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2246D"/>
    <w:multiLevelType w:val="multilevel"/>
    <w:tmpl w:val="3D7AEB52"/>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B6"/>
    <w:rsid w:val="00011F2E"/>
    <w:rsid w:val="00022042"/>
    <w:rsid w:val="00064950"/>
    <w:rsid w:val="0006575B"/>
    <w:rsid w:val="0006687C"/>
    <w:rsid w:val="00066E62"/>
    <w:rsid w:val="000673F2"/>
    <w:rsid w:val="00085108"/>
    <w:rsid w:val="000A58C4"/>
    <w:rsid w:val="000B4E5D"/>
    <w:rsid w:val="000C2E02"/>
    <w:rsid w:val="000C311C"/>
    <w:rsid w:val="000F3705"/>
    <w:rsid w:val="000F55EF"/>
    <w:rsid w:val="00103C26"/>
    <w:rsid w:val="00130A47"/>
    <w:rsid w:val="00157833"/>
    <w:rsid w:val="00162109"/>
    <w:rsid w:val="001625F4"/>
    <w:rsid w:val="0017456B"/>
    <w:rsid w:val="00190AED"/>
    <w:rsid w:val="001A7E37"/>
    <w:rsid w:val="001B3C97"/>
    <w:rsid w:val="001D557C"/>
    <w:rsid w:val="001E3D7D"/>
    <w:rsid w:val="0021086E"/>
    <w:rsid w:val="002111A3"/>
    <w:rsid w:val="00212303"/>
    <w:rsid w:val="002259A3"/>
    <w:rsid w:val="002A4F75"/>
    <w:rsid w:val="002E14B7"/>
    <w:rsid w:val="002F15B6"/>
    <w:rsid w:val="00320C93"/>
    <w:rsid w:val="00340F95"/>
    <w:rsid w:val="00343864"/>
    <w:rsid w:val="003478A3"/>
    <w:rsid w:val="00355DC9"/>
    <w:rsid w:val="003676D2"/>
    <w:rsid w:val="003858BA"/>
    <w:rsid w:val="004305C7"/>
    <w:rsid w:val="00433574"/>
    <w:rsid w:val="004367B7"/>
    <w:rsid w:val="00446DC9"/>
    <w:rsid w:val="00453867"/>
    <w:rsid w:val="004664B8"/>
    <w:rsid w:val="004912B2"/>
    <w:rsid w:val="004A27A0"/>
    <w:rsid w:val="004A73B3"/>
    <w:rsid w:val="004C2ECC"/>
    <w:rsid w:val="004D09DF"/>
    <w:rsid w:val="004F4AC4"/>
    <w:rsid w:val="005230DD"/>
    <w:rsid w:val="00542776"/>
    <w:rsid w:val="0055650C"/>
    <w:rsid w:val="00570DCD"/>
    <w:rsid w:val="005828F7"/>
    <w:rsid w:val="005920C0"/>
    <w:rsid w:val="005959F5"/>
    <w:rsid w:val="00597079"/>
    <w:rsid w:val="005F70B8"/>
    <w:rsid w:val="00605122"/>
    <w:rsid w:val="00683AE2"/>
    <w:rsid w:val="006852DB"/>
    <w:rsid w:val="006D44EA"/>
    <w:rsid w:val="006D5BA3"/>
    <w:rsid w:val="006E654C"/>
    <w:rsid w:val="007662DF"/>
    <w:rsid w:val="00776139"/>
    <w:rsid w:val="00790227"/>
    <w:rsid w:val="007958ED"/>
    <w:rsid w:val="007A11DD"/>
    <w:rsid w:val="007A40E6"/>
    <w:rsid w:val="007F117B"/>
    <w:rsid w:val="007F20DF"/>
    <w:rsid w:val="00820037"/>
    <w:rsid w:val="00895635"/>
    <w:rsid w:val="008A4E2A"/>
    <w:rsid w:val="008B3D4A"/>
    <w:rsid w:val="008C1960"/>
    <w:rsid w:val="00902669"/>
    <w:rsid w:val="00902B04"/>
    <w:rsid w:val="00911652"/>
    <w:rsid w:val="009330E5"/>
    <w:rsid w:val="00973A2C"/>
    <w:rsid w:val="00981600"/>
    <w:rsid w:val="009E752F"/>
    <w:rsid w:val="009F3F6B"/>
    <w:rsid w:val="009F5A87"/>
    <w:rsid w:val="00A37DA1"/>
    <w:rsid w:val="00A47B8D"/>
    <w:rsid w:val="00AB20FC"/>
    <w:rsid w:val="00AC1989"/>
    <w:rsid w:val="00AC310A"/>
    <w:rsid w:val="00AC4D3D"/>
    <w:rsid w:val="00AC61D7"/>
    <w:rsid w:val="00AD30E9"/>
    <w:rsid w:val="00AE7371"/>
    <w:rsid w:val="00B00020"/>
    <w:rsid w:val="00B308DB"/>
    <w:rsid w:val="00B51FAE"/>
    <w:rsid w:val="00B633C2"/>
    <w:rsid w:val="00B7067B"/>
    <w:rsid w:val="00B863D1"/>
    <w:rsid w:val="00C236DB"/>
    <w:rsid w:val="00C32F5B"/>
    <w:rsid w:val="00C34312"/>
    <w:rsid w:val="00C77C6B"/>
    <w:rsid w:val="00C9305C"/>
    <w:rsid w:val="00CB2933"/>
    <w:rsid w:val="00CB760B"/>
    <w:rsid w:val="00CD0DA6"/>
    <w:rsid w:val="00CE173F"/>
    <w:rsid w:val="00CE497B"/>
    <w:rsid w:val="00D2552E"/>
    <w:rsid w:val="00D26572"/>
    <w:rsid w:val="00D74CB0"/>
    <w:rsid w:val="00DC30D6"/>
    <w:rsid w:val="00DF1A58"/>
    <w:rsid w:val="00E2761C"/>
    <w:rsid w:val="00E42394"/>
    <w:rsid w:val="00E8333C"/>
    <w:rsid w:val="00E92B8F"/>
    <w:rsid w:val="00EA273E"/>
    <w:rsid w:val="00EA683A"/>
    <w:rsid w:val="00EC67AF"/>
    <w:rsid w:val="00EE22F2"/>
    <w:rsid w:val="00EE5602"/>
    <w:rsid w:val="00EF3200"/>
    <w:rsid w:val="00F0383F"/>
    <w:rsid w:val="00F04AC0"/>
    <w:rsid w:val="00F10053"/>
    <w:rsid w:val="00F3788F"/>
    <w:rsid w:val="00F4755E"/>
    <w:rsid w:val="00F961D4"/>
    <w:rsid w:val="00FD3A7C"/>
    <w:rsid w:val="00FD7826"/>
    <w:rsid w:val="00FE220C"/>
    <w:rsid w:val="00FE350C"/>
    <w:rsid w:val="00FE5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3B3"/>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A73B3"/>
    <w:rPr>
      <w:color w:val="0000FF"/>
      <w:u w:val="single"/>
    </w:rPr>
  </w:style>
  <w:style w:type="paragraph" w:styleId="a4">
    <w:name w:val="Balloon Text"/>
    <w:basedOn w:val="a"/>
    <w:link w:val="a5"/>
    <w:uiPriority w:val="99"/>
    <w:semiHidden/>
    <w:rsid w:val="004A73B3"/>
    <w:rPr>
      <w:rFonts w:ascii="Tahoma" w:eastAsia="Calibri" w:hAnsi="Tahoma" w:cs="Tahoma"/>
      <w:sz w:val="16"/>
      <w:szCs w:val="16"/>
    </w:rPr>
  </w:style>
  <w:style w:type="character" w:customStyle="1" w:styleId="a5">
    <w:name w:val="Текст выноски Знак"/>
    <w:basedOn w:val="a0"/>
    <w:link w:val="a4"/>
    <w:uiPriority w:val="99"/>
    <w:semiHidden/>
    <w:locked/>
    <w:rsid w:val="004A73B3"/>
    <w:rPr>
      <w:rFonts w:ascii="Tahoma" w:hAnsi="Tahoma" w:cs="Tahoma"/>
      <w:sz w:val="16"/>
      <w:szCs w:val="16"/>
      <w:lang w:eastAsia="ru-RU"/>
    </w:rPr>
  </w:style>
  <w:style w:type="paragraph" w:customStyle="1" w:styleId="ConsPlusNormal">
    <w:name w:val="ConsPlusNormal"/>
    <w:uiPriority w:val="99"/>
    <w:rsid w:val="007A40E6"/>
    <w:pPr>
      <w:widowControl w:val="0"/>
      <w:autoSpaceDE w:val="0"/>
      <w:autoSpaceDN w:val="0"/>
      <w:adjustRightInd w:val="0"/>
      <w:ind w:firstLine="720"/>
    </w:pPr>
    <w:rPr>
      <w:rFonts w:ascii="Arial" w:eastAsia="Times New Roman" w:hAnsi="Arial" w:cs="Arial"/>
      <w:sz w:val="20"/>
      <w:szCs w:val="20"/>
    </w:rPr>
  </w:style>
  <w:style w:type="paragraph" w:styleId="a6">
    <w:name w:val="Body Text"/>
    <w:basedOn w:val="a"/>
    <w:link w:val="a7"/>
    <w:uiPriority w:val="99"/>
    <w:rsid w:val="007A40E6"/>
    <w:pPr>
      <w:jc w:val="both"/>
    </w:pPr>
    <w:rPr>
      <w:rFonts w:ascii="Calibri" w:hAnsi="Calibri" w:cs="Calibri"/>
      <w:lang w:eastAsia="en-US"/>
    </w:rPr>
  </w:style>
  <w:style w:type="character" w:customStyle="1" w:styleId="a7">
    <w:name w:val="Основной текст Знак"/>
    <w:basedOn w:val="a0"/>
    <w:link w:val="a6"/>
    <w:uiPriority w:val="99"/>
    <w:locked/>
    <w:rsid w:val="007A40E6"/>
    <w:rPr>
      <w:rFonts w:eastAsia="Times New Roman"/>
      <w:sz w:val="28"/>
      <w:szCs w:val="28"/>
      <w:lang w:eastAsia="en-US"/>
    </w:rPr>
  </w:style>
  <w:style w:type="paragraph" w:styleId="a8">
    <w:name w:val="header"/>
    <w:basedOn w:val="a"/>
    <w:link w:val="a9"/>
    <w:uiPriority w:val="99"/>
    <w:rsid w:val="007958ED"/>
    <w:pPr>
      <w:tabs>
        <w:tab w:val="center" w:pos="4677"/>
        <w:tab w:val="right" w:pos="9355"/>
      </w:tabs>
    </w:pPr>
  </w:style>
  <w:style w:type="character" w:customStyle="1" w:styleId="a9">
    <w:name w:val="Верхний колонтитул Знак"/>
    <w:basedOn w:val="a0"/>
    <w:link w:val="a8"/>
    <w:uiPriority w:val="99"/>
    <w:locked/>
    <w:rsid w:val="007958ED"/>
    <w:rPr>
      <w:rFonts w:ascii="Times New Roman" w:hAnsi="Times New Roman" w:cs="Times New Roman"/>
      <w:sz w:val="28"/>
      <w:szCs w:val="28"/>
    </w:rPr>
  </w:style>
  <w:style w:type="paragraph" w:styleId="aa">
    <w:name w:val="footer"/>
    <w:basedOn w:val="a"/>
    <w:link w:val="ab"/>
    <w:uiPriority w:val="99"/>
    <w:rsid w:val="007958ED"/>
    <w:pPr>
      <w:tabs>
        <w:tab w:val="center" w:pos="4677"/>
        <w:tab w:val="right" w:pos="9355"/>
      </w:tabs>
    </w:pPr>
  </w:style>
  <w:style w:type="character" w:customStyle="1" w:styleId="ab">
    <w:name w:val="Нижний колонтитул Знак"/>
    <w:basedOn w:val="a0"/>
    <w:link w:val="aa"/>
    <w:uiPriority w:val="99"/>
    <w:locked/>
    <w:rsid w:val="007958ED"/>
    <w:rPr>
      <w:rFonts w:ascii="Times New Roman" w:hAnsi="Times New Roman" w:cs="Times New Roman"/>
      <w:sz w:val="28"/>
      <w:szCs w:val="28"/>
    </w:rPr>
  </w:style>
  <w:style w:type="character" w:styleId="ac">
    <w:name w:val="annotation reference"/>
    <w:basedOn w:val="a0"/>
    <w:uiPriority w:val="99"/>
    <w:semiHidden/>
    <w:rsid w:val="00605122"/>
    <w:rPr>
      <w:sz w:val="16"/>
      <w:szCs w:val="16"/>
    </w:rPr>
  </w:style>
  <w:style w:type="paragraph" w:styleId="ad">
    <w:name w:val="annotation text"/>
    <w:basedOn w:val="a"/>
    <w:link w:val="ae"/>
    <w:uiPriority w:val="99"/>
    <w:semiHidden/>
    <w:rsid w:val="00605122"/>
    <w:rPr>
      <w:rFonts w:eastAsia="Calibri"/>
      <w:sz w:val="20"/>
      <w:szCs w:val="20"/>
    </w:rPr>
  </w:style>
  <w:style w:type="character" w:customStyle="1" w:styleId="ae">
    <w:name w:val="Текст примечания Знак"/>
    <w:basedOn w:val="a0"/>
    <w:link w:val="ad"/>
    <w:uiPriority w:val="99"/>
    <w:semiHidden/>
    <w:locked/>
    <w:rsid w:val="00F4755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3B3"/>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A73B3"/>
    <w:rPr>
      <w:color w:val="0000FF"/>
      <w:u w:val="single"/>
    </w:rPr>
  </w:style>
  <w:style w:type="paragraph" w:styleId="a4">
    <w:name w:val="Balloon Text"/>
    <w:basedOn w:val="a"/>
    <w:link w:val="a5"/>
    <w:uiPriority w:val="99"/>
    <w:semiHidden/>
    <w:rsid w:val="004A73B3"/>
    <w:rPr>
      <w:rFonts w:ascii="Tahoma" w:eastAsia="Calibri" w:hAnsi="Tahoma" w:cs="Tahoma"/>
      <w:sz w:val="16"/>
      <w:szCs w:val="16"/>
    </w:rPr>
  </w:style>
  <w:style w:type="character" w:customStyle="1" w:styleId="a5">
    <w:name w:val="Текст выноски Знак"/>
    <w:basedOn w:val="a0"/>
    <w:link w:val="a4"/>
    <w:uiPriority w:val="99"/>
    <w:semiHidden/>
    <w:locked/>
    <w:rsid w:val="004A73B3"/>
    <w:rPr>
      <w:rFonts w:ascii="Tahoma" w:hAnsi="Tahoma" w:cs="Tahoma"/>
      <w:sz w:val="16"/>
      <w:szCs w:val="16"/>
      <w:lang w:eastAsia="ru-RU"/>
    </w:rPr>
  </w:style>
  <w:style w:type="paragraph" w:customStyle="1" w:styleId="ConsPlusNormal">
    <w:name w:val="ConsPlusNormal"/>
    <w:uiPriority w:val="99"/>
    <w:rsid w:val="007A40E6"/>
    <w:pPr>
      <w:widowControl w:val="0"/>
      <w:autoSpaceDE w:val="0"/>
      <w:autoSpaceDN w:val="0"/>
      <w:adjustRightInd w:val="0"/>
      <w:ind w:firstLine="720"/>
    </w:pPr>
    <w:rPr>
      <w:rFonts w:ascii="Arial" w:eastAsia="Times New Roman" w:hAnsi="Arial" w:cs="Arial"/>
      <w:sz w:val="20"/>
      <w:szCs w:val="20"/>
    </w:rPr>
  </w:style>
  <w:style w:type="paragraph" w:styleId="a6">
    <w:name w:val="Body Text"/>
    <w:basedOn w:val="a"/>
    <w:link w:val="a7"/>
    <w:uiPriority w:val="99"/>
    <w:rsid w:val="007A40E6"/>
    <w:pPr>
      <w:jc w:val="both"/>
    </w:pPr>
    <w:rPr>
      <w:rFonts w:ascii="Calibri" w:hAnsi="Calibri" w:cs="Calibri"/>
      <w:lang w:eastAsia="en-US"/>
    </w:rPr>
  </w:style>
  <w:style w:type="character" w:customStyle="1" w:styleId="a7">
    <w:name w:val="Основной текст Знак"/>
    <w:basedOn w:val="a0"/>
    <w:link w:val="a6"/>
    <w:uiPriority w:val="99"/>
    <w:locked/>
    <w:rsid w:val="007A40E6"/>
    <w:rPr>
      <w:rFonts w:eastAsia="Times New Roman"/>
      <w:sz w:val="28"/>
      <w:szCs w:val="28"/>
      <w:lang w:eastAsia="en-US"/>
    </w:rPr>
  </w:style>
  <w:style w:type="paragraph" w:styleId="a8">
    <w:name w:val="header"/>
    <w:basedOn w:val="a"/>
    <w:link w:val="a9"/>
    <w:uiPriority w:val="99"/>
    <w:rsid w:val="007958ED"/>
    <w:pPr>
      <w:tabs>
        <w:tab w:val="center" w:pos="4677"/>
        <w:tab w:val="right" w:pos="9355"/>
      </w:tabs>
    </w:pPr>
  </w:style>
  <w:style w:type="character" w:customStyle="1" w:styleId="a9">
    <w:name w:val="Верхний колонтитул Знак"/>
    <w:basedOn w:val="a0"/>
    <w:link w:val="a8"/>
    <w:uiPriority w:val="99"/>
    <w:locked/>
    <w:rsid w:val="007958ED"/>
    <w:rPr>
      <w:rFonts w:ascii="Times New Roman" w:hAnsi="Times New Roman" w:cs="Times New Roman"/>
      <w:sz w:val="28"/>
      <w:szCs w:val="28"/>
    </w:rPr>
  </w:style>
  <w:style w:type="paragraph" w:styleId="aa">
    <w:name w:val="footer"/>
    <w:basedOn w:val="a"/>
    <w:link w:val="ab"/>
    <w:uiPriority w:val="99"/>
    <w:rsid w:val="007958ED"/>
    <w:pPr>
      <w:tabs>
        <w:tab w:val="center" w:pos="4677"/>
        <w:tab w:val="right" w:pos="9355"/>
      </w:tabs>
    </w:pPr>
  </w:style>
  <w:style w:type="character" w:customStyle="1" w:styleId="ab">
    <w:name w:val="Нижний колонтитул Знак"/>
    <w:basedOn w:val="a0"/>
    <w:link w:val="aa"/>
    <w:uiPriority w:val="99"/>
    <w:locked/>
    <w:rsid w:val="007958ED"/>
    <w:rPr>
      <w:rFonts w:ascii="Times New Roman" w:hAnsi="Times New Roman" w:cs="Times New Roman"/>
      <w:sz w:val="28"/>
      <w:szCs w:val="28"/>
    </w:rPr>
  </w:style>
  <w:style w:type="character" w:styleId="ac">
    <w:name w:val="annotation reference"/>
    <w:basedOn w:val="a0"/>
    <w:uiPriority w:val="99"/>
    <w:semiHidden/>
    <w:rsid w:val="00605122"/>
    <w:rPr>
      <w:sz w:val="16"/>
      <w:szCs w:val="16"/>
    </w:rPr>
  </w:style>
  <w:style w:type="paragraph" w:styleId="ad">
    <w:name w:val="annotation text"/>
    <w:basedOn w:val="a"/>
    <w:link w:val="ae"/>
    <w:uiPriority w:val="99"/>
    <w:semiHidden/>
    <w:rsid w:val="00605122"/>
    <w:rPr>
      <w:rFonts w:eastAsia="Calibri"/>
      <w:sz w:val="20"/>
      <w:szCs w:val="20"/>
    </w:rPr>
  </w:style>
  <w:style w:type="character" w:customStyle="1" w:styleId="ae">
    <w:name w:val="Текст примечания Знак"/>
    <w:basedOn w:val="a0"/>
    <w:link w:val="ad"/>
    <w:uiPriority w:val="99"/>
    <w:semiHidden/>
    <w:locked/>
    <w:rsid w:val="00F4755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05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AF71EEA53CF4DE8C226F643F1B3B9CB61E594A9FF0BDE7322AF9CF794EB863F1F15B83252EE0BC6D5T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2</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SAK</cp:lastModifiedBy>
  <cp:revision>2</cp:revision>
  <cp:lastPrinted>2015-02-10T00:37:00Z</cp:lastPrinted>
  <dcterms:created xsi:type="dcterms:W3CDTF">2015-02-17T03:51:00Z</dcterms:created>
  <dcterms:modified xsi:type="dcterms:W3CDTF">2015-02-17T03:51:00Z</dcterms:modified>
</cp:coreProperties>
</file>