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93C" w:rsidRPr="00897395" w:rsidRDefault="003F193C" w:rsidP="003F193C">
      <w:pPr>
        <w:jc w:val="center"/>
        <w:rPr>
          <w:b/>
          <w:sz w:val="28"/>
          <w:szCs w:val="28"/>
        </w:rPr>
      </w:pPr>
      <w:r w:rsidRPr="00897395">
        <w:rPr>
          <w:b/>
          <w:sz w:val="28"/>
          <w:szCs w:val="28"/>
        </w:rPr>
        <w:t xml:space="preserve">ДОКЛАД О ХОДЕ РЕАЛИЗАЦИИ ДОЛГОСРОЧНОЙ ГОРОДСКОЙ ЦЕЛЕВОЙ ПРОГРАММЫ «ОРГАНИЗАЦИЯ </w:t>
      </w:r>
      <w:r w:rsidR="00D75C45" w:rsidRPr="00897395">
        <w:rPr>
          <w:b/>
          <w:sz w:val="28"/>
          <w:szCs w:val="28"/>
        </w:rPr>
        <w:t xml:space="preserve">ЛЕТНЕГО </w:t>
      </w:r>
      <w:r w:rsidRPr="00897395">
        <w:rPr>
          <w:b/>
          <w:sz w:val="28"/>
          <w:szCs w:val="28"/>
        </w:rPr>
        <w:t xml:space="preserve">ОТДЫХА, ОЗДОРОВЛЕНИЯ И </w:t>
      </w:r>
      <w:r w:rsidR="00176DF1" w:rsidRPr="00897395">
        <w:rPr>
          <w:b/>
          <w:sz w:val="28"/>
          <w:szCs w:val="28"/>
        </w:rPr>
        <w:t>ЗАНЯТОСТИ ДЕТЕЙ</w:t>
      </w:r>
      <w:r w:rsidR="00D75C45" w:rsidRPr="00897395">
        <w:rPr>
          <w:b/>
          <w:sz w:val="28"/>
          <w:szCs w:val="28"/>
        </w:rPr>
        <w:t xml:space="preserve"> И ПОДРОСТКОВ ГОРОДА КАНСКА» НА</w:t>
      </w:r>
      <w:r w:rsidRPr="00897395">
        <w:rPr>
          <w:b/>
          <w:sz w:val="28"/>
          <w:szCs w:val="28"/>
        </w:rPr>
        <w:t xml:space="preserve"> 201</w:t>
      </w:r>
      <w:r w:rsidR="00D75C45" w:rsidRPr="00897395">
        <w:rPr>
          <w:b/>
          <w:sz w:val="28"/>
          <w:szCs w:val="28"/>
        </w:rPr>
        <w:t>3</w:t>
      </w:r>
      <w:r w:rsidRPr="00897395">
        <w:rPr>
          <w:b/>
          <w:sz w:val="28"/>
          <w:szCs w:val="28"/>
        </w:rPr>
        <w:t>-201</w:t>
      </w:r>
      <w:r w:rsidR="00D75C45" w:rsidRPr="00897395">
        <w:rPr>
          <w:b/>
          <w:sz w:val="28"/>
          <w:szCs w:val="28"/>
        </w:rPr>
        <w:t>5</w:t>
      </w:r>
      <w:r w:rsidRPr="00897395">
        <w:rPr>
          <w:b/>
          <w:sz w:val="28"/>
          <w:szCs w:val="28"/>
        </w:rPr>
        <w:t xml:space="preserve"> </w:t>
      </w:r>
      <w:bookmarkStart w:id="0" w:name="_GoBack"/>
      <w:bookmarkEnd w:id="0"/>
      <w:r w:rsidR="00176DF1" w:rsidRPr="00897395">
        <w:rPr>
          <w:b/>
          <w:sz w:val="28"/>
          <w:szCs w:val="28"/>
        </w:rPr>
        <w:t>ГОДЫ»</w:t>
      </w:r>
      <w:r w:rsidRPr="00897395">
        <w:rPr>
          <w:b/>
          <w:sz w:val="28"/>
          <w:szCs w:val="28"/>
        </w:rPr>
        <w:t xml:space="preserve"> И ЭФФЕКТИВНОСТИ ИСПОЛЬЗОВАНИЯ ФИНАНСОВЫХ СРЕДСТВ ЗА 201</w:t>
      </w:r>
      <w:r w:rsidR="00D75C45" w:rsidRPr="00897395">
        <w:rPr>
          <w:b/>
          <w:sz w:val="28"/>
          <w:szCs w:val="28"/>
        </w:rPr>
        <w:t>3</w:t>
      </w:r>
      <w:r w:rsidRPr="00897395">
        <w:rPr>
          <w:b/>
          <w:sz w:val="28"/>
          <w:szCs w:val="28"/>
        </w:rPr>
        <w:t xml:space="preserve"> ГОД.</w:t>
      </w:r>
    </w:p>
    <w:p w:rsidR="003F193C" w:rsidRPr="00897395" w:rsidRDefault="003F193C" w:rsidP="003F193C">
      <w:pPr>
        <w:jc w:val="center"/>
        <w:rPr>
          <w:b/>
          <w:sz w:val="28"/>
          <w:szCs w:val="28"/>
        </w:rPr>
      </w:pPr>
    </w:p>
    <w:p w:rsidR="003F193C" w:rsidRPr="00897395" w:rsidRDefault="003F193C" w:rsidP="003F193C">
      <w:pPr>
        <w:numPr>
          <w:ilvl w:val="0"/>
          <w:numId w:val="1"/>
        </w:numPr>
        <w:rPr>
          <w:b/>
          <w:sz w:val="28"/>
          <w:szCs w:val="28"/>
        </w:rPr>
      </w:pPr>
      <w:r w:rsidRPr="00897395">
        <w:rPr>
          <w:b/>
          <w:sz w:val="28"/>
          <w:szCs w:val="28"/>
        </w:rPr>
        <w:t>Общая часть.</w:t>
      </w:r>
    </w:p>
    <w:p w:rsidR="000F1F41" w:rsidRPr="00897395" w:rsidRDefault="003F193C" w:rsidP="00531BDD">
      <w:pPr>
        <w:ind w:firstLine="708"/>
        <w:rPr>
          <w:b/>
          <w:sz w:val="28"/>
          <w:szCs w:val="28"/>
        </w:rPr>
      </w:pPr>
      <w:r w:rsidRPr="00897395">
        <w:rPr>
          <w:b/>
          <w:sz w:val="28"/>
          <w:szCs w:val="28"/>
        </w:rPr>
        <w:t>Наименование программы</w:t>
      </w:r>
      <w:r w:rsidRPr="00897395">
        <w:rPr>
          <w:sz w:val="28"/>
          <w:szCs w:val="28"/>
        </w:rPr>
        <w:t xml:space="preserve"> – </w:t>
      </w:r>
      <w:r w:rsidR="00D75C45" w:rsidRPr="00897395">
        <w:rPr>
          <w:sz w:val="28"/>
          <w:szCs w:val="28"/>
        </w:rPr>
        <w:t>Долгосрочная городская целевая программа «Организация летнего отдыха,</w:t>
      </w:r>
      <w:r w:rsidR="000F1F41" w:rsidRPr="00897395">
        <w:rPr>
          <w:sz w:val="28"/>
          <w:szCs w:val="28"/>
        </w:rPr>
        <w:t xml:space="preserve"> оздоровления и занятости детей</w:t>
      </w:r>
      <w:r w:rsidR="00D75C45" w:rsidRPr="00897395">
        <w:rPr>
          <w:sz w:val="28"/>
          <w:szCs w:val="28"/>
        </w:rPr>
        <w:t xml:space="preserve"> и подростков города Канска» на 2013-2015 годы</w:t>
      </w:r>
      <w:r w:rsidR="00531BDD" w:rsidRPr="00897395">
        <w:rPr>
          <w:b/>
          <w:sz w:val="28"/>
          <w:szCs w:val="28"/>
        </w:rPr>
        <w:t xml:space="preserve">, </w:t>
      </w:r>
      <w:r w:rsidR="00531BDD" w:rsidRPr="00897395">
        <w:rPr>
          <w:sz w:val="28"/>
          <w:szCs w:val="28"/>
        </w:rPr>
        <w:t>утверждена постановлением администрации города Канска (в редакции Постановления</w:t>
      </w:r>
      <w:r w:rsidR="00531BDD" w:rsidRPr="00897395">
        <w:rPr>
          <w:b/>
          <w:sz w:val="28"/>
          <w:szCs w:val="28"/>
        </w:rPr>
        <w:t xml:space="preserve"> </w:t>
      </w:r>
      <w:r w:rsidR="00531BDD" w:rsidRPr="00897395">
        <w:rPr>
          <w:sz w:val="28"/>
          <w:szCs w:val="28"/>
        </w:rPr>
        <w:t>администрации г. Канска Красноярского края от 13.06.2013 № 765, от 23.10.2013 № 1502, от 19.12.2013 № 1834</w:t>
      </w:r>
      <w:r w:rsidR="00531BDD" w:rsidRPr="00897395">
        <w:rPr>
          <w:b/>
          <w:sz w:val="28"/>
          <w:szCs w:val="28"/>
        </w:rPr>
        <w:t xml:space="preserve">) </w:t>
      </w:r>
      <w:r w:rsidR="000F1F41" w:rsidRPr="00897395">
        <w:rPr>
          <w:sz w:val="28"/>
          <w:szCs w:val="28"/>
        </w:rPr>
        <w:t xml:space="preserve"> </w:t>
      </w:r>
    </w:p>
    <w:p w:rsidR="003F193C" w:rsidRPr="00897395" w:rsidRDefault="003F193C" w:rsidP="000F1F41">
      <w:pPr>
        <w:rPr>
          <w:sz w:val="28"/>
          <w:szCs w:val="28"/>
        </w:rPr>
      </w:pPr>
      <w:r w:rsidRPr="00897395">
        <w:rPr>
          <w:b/>
          <w:sz w:val="28"/>
          <w:szCs w:val="28"/>
        </w:rPr>
        <w:t>Заказчик программы</w:t>
      </w:r>
      <w:r w:rsidRPr="00897395">
        <w:rPr>
          <w:sz w:val="28"/>
          <w:szCs w:val="28"/>
        </w:rPr>
        <w:t xml:space="preserve"> – Администрация города Канска.</w:t>
      </w:r>
    </w:p>
    <w:p w:rsidR="00531BDD" w:rsidRPr="00897395" w:rsidRDefault="003F193C" w:rsidP="00531BDD">
      <w:pPr>
        <w:jc w:val="both"/>
        <w:rPr>
          <w:sz w:val="28"/>
          <w:szCs w:val="28"/>
        </w:rPr>
      </w:pPr>
      <w:r w:rsidRPr="00897395">
        <w:rPr>
          <w:b/>
          <w:sz w:val="28"/>
          <w:szCs w:val="28"/>
        </w:rPr>
        <w:t>Разработчик программы</w:t>
      </w:r>
      <w:r w:rsidRPr="00897395">
        <w:rPr>
          <w:sz w:val="28"/>
          <w:szCs w:val="28"/>
        </w:rPr>
        <w:t xml:space="preserve"> – </w:t>
      </w:r>
      <w:r w:rsidR="00531BDD" w:rsidRPr="00897395">
        <w:rPr>
          <w:sz w:val="28"/>
          <w:szCs w:val="28"/>
        </w:rPr>
        <w:t>Отдел физической культуры, спорта, туризма и молодежной политики администрации г. Канска; Муниципальное казенное учреждение «Управление образования администрации города Канска»</w:t>
      </w:r>
    </w:p>
    <w:p w:rsidR="00531BDD" w:rsidRPr="00897395" w:rsidRDefault="00564999" w:rsidP="00531BDD">
      <w:pPr>
        <w:jc w:val="both"/>
        <w:rPr>
          <w:sz w:val="28"/>
          <w:szCs w:val="28"/>
        </w:rPr>
      </w:pPr>
      <w:r w:rsidRPr="00897395">
        <w:rPr>
          <w:b/>
          <w:sz w:val="28"/>
          <w:szCs w:val="28"/>
        </w:rPr>
        <w:t>Главный распорядитель, распорядитель</w:t>
      </w:r>
      <w:r w:rsidR="003F193C" w:rsidRPr="00897395">
        <w:rPr>
          <w:b/>
          <w:sz w:val="28"/>
          <w:szCs w:val="28"/>
        </w:rPr>
        <w:t xml:space="preserve"> бюджетных средств</w:t>
      </w:r>
      <w:r w:rsidR="003F193C" w:rsidRPr="00897395">
        <w:rPr>
          <w:sz w:val="28"/>
          <w:szCs w:val="28"/>
        </w:rPr>
        <w:t xml:space="preserve"> - </w:t>
      </w:r>
      <w:r w:rsidR="00531BDD" w:rsidRPr="00897395">
        <w:rPr>
          <w:sz w:val="28"/>
          <w:szCs w:val="28"/>
        </w:rPr>
        <w:t>– Отдел физической культуры, спорта, туризма и молодежной политики администрации г. Канска, Муниципальное казенное учреждение «Управление образования администрации города Канска».</w:t>
      </w:r>
    </w:p>
    <w:p w:rsidR="00E5669C" w:rsidRPr="00897395" w:rsidRDefault="00E5669C" w:rsidP="003F193C">
      <w:pPr>
        <w:jc w:val="both"/>
        <w:rPr>
          <w:sz w:val="28"/>
          <w:szCs w:val="28"/>
        </w:rPr>
      </w:pPr>
      <w:r w:rsidRPr="00897395">
        <w:rPr>
          <w:b/>
          <w:sz w:val="28"/>
          <w:szCs w:val="28"/>
        </w:rPr>
        <w:t>Исполнители мероприятий программы</w:t>
      </w:r>
      <w:r w:rsidRPr="00897395">
        <w:rPr>
          <w:sz w:val="28"/>
          <w:szCs w:val="28"/>
        </w:rPr>
        <w:t xml:space="preserve"> – </w:t>
      </w:r>
      <w:r w:rsidR="00A102DA" w:rsidRPr="00897395">
        <w:rPr>
          <w:sz w:val="28"/>
          <w:szCs w:val="28"/>
        </w:rPr>
        <w:t>МБОУ ДОД ЦДТТ</w:t>
      </w:r>
      <w:r w:rsidR="00D75C45" w:rsidRPr="00897395">
        <w:rPr>
          <w:sz w:val="28"/>
          <w:szCs w:val="28"/>
        </w:rPr>
        <w:t xml:space="preserve"> г.Канска</w:t>
      </w:r>
      <w:r w:rsidRPr="00897395">
        <w:rPr>
          <w:sz w:val="28"/>
          <w:szCs w:val="28"/>
        </w:rPr>
        <w:t xml:space="preserve">, </w:t>
      </w:r>
      <w:r w:rsidR="00A102DA" w:rsidRPr="00897395">
        <w:rPr>
          <w:sz w:val="28"/>
          <w:szCs w:val="28"/>
        </w:rPr>
        <w:t>МБОУ ДОД СЮН</w:t>
      </w:r>
      <w:r w:rsidR="00D75C45" w:rsidRPr="00897395">
        <w:rPr>
          <w:sz w:val="28"/>
          <w:szCs w:val="28"/>
        </w:rPr>
        <w:t xml:space="preserve"> г.Канска</w:t>
      </w:r>
      <w:r w:rsidRPr="00897395">
        <w:rPr>
          <w:sz w:val="28"/>
          <w:szCs w:val="28"/>
        </w:rPr>
        <w:t xml:space="preserve">, </w:t>
      </w:r>
      <w:r w:rsidR="00A102DA" w:rsidRPr="00897395">
        <w:rPr>
          <w:sz w:val="28"/>
          <w:szCs w:val="28"/>
        </w:rPr>
        <w:t>МБОУ ДОД ДДЮТиЭ</w:t>
      </w:r>
      <w:r w:rsidR="00D75C45" w:rsidRPr="00897395">
        <w:rPr>
          <w:sz w:val="28"/>
          <w:szCs w:val="28"/>
        </w:rPr>
        <w:t xml:space="preserve"> г. Канска</w:t>
      </w:r>
      <w:r w:rsidRPr="00897395">
        <w:rPr>
          <w:sz w:val="28"/>
          <w:szCs w:val="28"/>
        </w:rPr>
        <w:t xml:space="preserve">, </w:t>
      </w:r>
      <w:r w:rsidR="00A102DA" w:rsidRPr="00897395">
        <w:rPr>
          <w:sz w:val="28"/>
          <w:szCs w:val="28"/>
        </w:rPr>
        <w:t>МБОУ ДОД "ДДТ"</w:t>
      </w:r>
      <w:r w:rsidR="00531BDD" w:rsidRPr="00897395">
        <w:rPr>
          <w:sz w:val="28"/>
          <w:szCs w:val="28"/>
        </w:rPr>
        <w:t>, Муниципальное бюджетное учреждение «Многопрофильный молодежный центр».</w:t>
      </w:r>
    </w:p>
    <w:p w:rsidR="002D4AC5" w:rsidRPr="00897395" w:rsidRDefault="002D4AC5" w:rsidP="002D4AC5">
      <w:pPr>
        <w:jc w:val="both"/>
        <w:rPr>
          <w:sz w:val="28"/>
          <w:szCs w:val="28"/>
        </w:rPr>
      </w:pPr>
      <w:r w:rsidRPr="00897395">
        <w:rPr>
          <w:b/>
          <w:sz w:val="28"/>
          <w:szCs w:val="28"/>
        </w:rPr>
        <w:t>Сроки</w:t>
      </w:r>
      <w:r w:rsidR="00380011" w:rsidRPr="00897395">
        <w:rPr>
          <w:b/>
          <w:sz w:val="28"/>
          <w:szCs w:val="28"/>
        </w:rPr>
        <w:t xml:space="preserve"> и этапы</w:t>
      </w:r>
      <w:r w:rsidRPr="00897395">
        <w:rPr>
          <w:b/>
          <w:sz w:val="28"/>
          <w:szCs w:val="28"/>
        </w:rPr>
        <w:t xml:space="preserve"> реализации программы</w:t>
      </w:r>
      <w:r w:rsidR="00380011" w:rsidRPr="00897395">
        <w:rPr>
          <w:sz w:val="28"/>
          <w:szCs w:val="28"/>
        </w:rPr>
        <w:t xml:space="preserve"> - </w:t>
      </w:r>
      <w:r w:rsidRPr="00897395">
        <w:rPr>
          <w:sz w:val="28"/>
          <w:szCs w:val="28"/>
        </w:rPr>
        <w:t>201</w:t>
      </w:r>
      <w:r w:rsidR="00D75C45" w:rsidRPr="00897395">
        <w:rPr>
          <w:sz w:val="28"/>
          <w:szCs w:val="28"/>
        </w:rPr>
        <w:t>3</w:t>
      </w:r>
      <w:r w:rsidRPr="00897395">
        <w:rPr>
          <w:sz w:val="28"/>
          <w:szCs w:val="28"/>
        </w:rPr>
        <w:t>–201</w:t>
      </w:r>
      <w:r w:rsidR="00D75C45" w:rsidRPr="00897395">
        <w:rPr>
          <w:sz w:val="28"/>
          <w:szCs w:val="28"/>
        </w:rPr>
        <w:t>5</w:t>
      </w:r>
      <w:r w:rsidRPr="00897395">
        <w:rPr>
          <w:sz w:val="28"/>
          <w:szCs w:val="28"/>
        </w:rPr>
        <w:t xml:space="preserve"> годы.</w:t>
      </w:r>
    </w:p>
    <w:p w:rsidR="00570F58" w:rsidRPr="00897395" w:rsidRDefault="00570F58" w:rsidP="00570F58">
      <w:pPr>
        <w:jc w:val="both"/>
        <w:rPr>
          <w:b/>
          <w:sz w:val="28"/>
          <w:szCs w:val="28"/>
        </w:rPr>
      </w:pPr>
      <w:r w:rsidRPr="00897395">
        <w:rPr>
          <w:b/>
          <w:sz w:val="28"/>
          <w:szCs w:val="28"/>
        </w:rPr>
        <w:t xml:space="preserve">Основные </w:t>
      </w:r>
      <w:r w:rsidR="00380011" w:rsidRPr="00897395">
        <w:rPr>
          <w:b/>
          <w:sz w:val="28"/>
          <w:szCs w:val="28"/>
        </w:rPr>
        <w:t xml:space="preserve">цели и </w:t>
      </w:r>
      <w:r w:rsidRPr="00897395">
        <w:rPr>
          <w:b/>
          <w:sz w:val="28"/>
          <w:szCs w:val="28"/>
        </w:rPr>
        <w:t>задачи программы</w:t>
      </w:r>
      <w:r w:rsidR="00BA0B5E" w:rsidRPr="00897395">
        <w:rPr>
          <w:b/>
          <w:sz w:val="28"/>
          <w:szCs w:val="28"/>
        </w:rPr>
        <w:t xml:space="preserve"> с указанием </w:t>
      </w:r>
      <w:proofErr w:type="gramStart"/>
      <w:r w:rsidR="00BA0B5E" w:rsidRPr="00897395">
        <w:rPr>
          <w:b/>
          <w:sz w:val="28"/>
          <w:szCs w:val="28"/>
        </w:rPr>
        <w:t xml:space="preserve">задач </w:t>
      </w:r>
      <w:r w:rsidRPr="00897395">
        <w:rPr>
          <w:b/>
          <w:sz w:val="28"/>
          <w:szCs w:val="28"/>
        </w:rPr>
        <w:t xml:space="preserve"> на</w:t>
      </w:r>
      <w:proofErr w:type="gramEnd"/>
      <w:r w:rsidRPr="00897395">
        <w:rPr>
          <w:b/>
          <w:sz w:val="28"/>
          <w:szCs w:val="28"/>
        </w:rPr>
        <w:t xml:space="preserve"> 201</w:t>
      </w:r>
      <w:r w:rsidR="00D75C45" w:rsidRPr="00897395">
        <w:rPr>
          <w:b/>
          <w:sz w:val="28"/>
          <w:szCs w:val="28"/>
        </w:rPr>
        <w:t>3</w:t>
      </w:r>
      <w:r w:rsidRPr="00897395">
        <w:rPr>
          <w:b/>
          <w:sz w:val="28"/>
          <w:szCs w:val="28"/>
        </w:rPr>
        <w:t xml:space="preserve"> год</w:t>
      </w:r>
      <w:r w:rsidR="00BA0B5E" w:rsidRPr="00897395">
        <w:rPr>
          <w:b/>
          <w:sz w:val="28"/>
          <w:szCs w:val="28"/>
        </w:rPr>
        <w:t>, влияния программы на ход структурных преобразований в экономике и на решение социальных проблем</w:t>
      </w:r>
      <w:r w:rsidRPr="00897395">
        <w:rPr>
          <w:b/>
          <w:sz w:val="28"/>
          <w:szCs w:val="28"/>
        </w:rPr>
        <w:t>:</w:t>
      </w:r>
    </w:p>
    <w:p w:rsidR="00E5669C" w:rsidRPr="00897395" w:rsidRDefault="009B242A" w:rsidP="00570F58">
      <w:pPr>
        <w:numPr>
          <w:ilvl w:val="0"/>
          <w:numId w:val="2"/>
        </w:numPr>
        <w:jc w:val="both"/>
        <w:rPr>
          <w:sz w:val="28"/>
          <w:szCs w:val="28"/>
        </w:rPr>
      </w:pPr>
      <w:r w:rsidRPr="00897395">
        <w:rPr>
          <w:sz w:val="28"/>
          <w:szCs w:val="28"/>
        </w:rPr>
        <w:t>Создание финансово-экономических, организационных социальных и правовых механизмов, обеспечивающих стабилизацию и развитие системы оздоровления, отдыха и занятости детей и подростков в летнее время</w:t>
      </w:r>
      <w:r w:rsidR="00B72F86" w:rsidRPr="00897395">
        <w:rPr>
          <w:sz w:val="28"/>
          <w:szCs w:val="28"/>
        </w:rPr>
        <w:t>;</w:t>
      </w:r>
    </w:p>
    <w:p w:rsidR="00570F58" w:rsidRPr="00897395" w:rsidRDefault="00B72F86" w:rsidP="00570F58">
      <w:pPr>
        <w:numPr>
          <w:ilvl w:val="0"/>
          <w:numId w:val="2"/>
        </w:numPr>
        <w:jc w:val="both"/>
        <w:rPr>
          <w:sz w:val="28"/>
          <w:szCs w:val="28"/>
        </w:rPr>
      </w:pPr>
      <w:r w:rsidRPr="00897395">
        <w:rPr>
          <w:sz w:val="28"/>
          <w:szCs w:val="28"/>
        </w:rPr>
        <w:t>с</w:t>
      </w:r>
      <w:r w:rsidR="009B242A" w:rsidRPr="00897395">
        <w:rPr>
          <w:sz w:val="28"/>
          <w:szCs w:val="28"/>
        </w:rPr>
        <w:t>оздание условий для сохранения и дальнейшего развития учреждений оздоровления и отдыха,</w:t>
      </w:r>
      <w:r w:rsidRPr="00897395">
        <w:rPr>
          <w:sz w:val="28"/>
          <w:szCs w:val="28"/>
        </w:rPr>
        <w:t xml:space="preserve"> </w:t>
      </w:r>
      <w:r w:rsidR="009B242A" w:rsidRPr="00897395">
        <w:rPr>
          <w:sz w:val="28"/>
          <w:szCs w:val="28"/>
        </w:rPr>
        <w:t>обеспечивающих нормальную жизнедеятельность детей и подростков;</w:t>
      </w:r>
    </w:p>
    <w:p w:rsidR="002D4AC5" w:rsidRPr="00897395" w:rsidRDefault="00570F58" w:rsidP="00431786">
      <w:pPr>
        <w:numPr>
          <w:ilvl w:val="0"/>
          <w:numId w:val="2"/>
        </w:numPr>
        <w:jc w:val="both"/>
        <w:rPr>
          <w:sz w:val="28"/>
          <w:szCs w:val="28"/>
        </w:rPr>
      </w:pPr>
      <w:r w:rsidRPr="00897395">
        <w:rPr>
          <w:sz w:val="28"/>
          <w:szCs w:val="28"/>
        </w:rPr>
        <w:t>создание условий для социального, культурного и физического развития детей и подростков;</w:t>
      </w:r>
    </w:p>
    <w:p w:rsidR="00950479" w:rsidRPr="00897395" w:rsidRDefault="00950479" w:rsidP="002D4AC5">
      <w:pPr>
        <w:numPr>
          <w:ilvl w:val="0"/>
          <w:numId w:val="2"/>
        </w:numPr>
        <w:jc w:val="both"/>
        <w:rPr>
          <w:sz w:val="28"/>
          <w:szCs w:val="28"/>
        </w:rPr>
      </w:pPr>
      <w:proofErr w:type="gramStart"/>
      <w:r w:rsidRPr="00897395">
        <w:rPr>
          <w:sz w:val="28"/>
          <w:szCs w:val="28"/>
        </w:rPr>
        <w:t>укрепление  здоровья</w:t>
      </w:r>
      <w:proofErr w:type="gramEnd"/>
      <w:r w:rsidRPr="00897395">
        <w:rPr>
          <w:sz w:val="28"/>
          <w:szCs w:val="28"/>
        </w:rPr>
        <w:t xml:space="preserve"> детей;</w:t>
      </w:r>
    </w:p>
    <w:p w:rsidR="00950479" w:rsidRPr="00897395" w:rsidRDefault="00950479" w:rsidP="002D4AC5">
      <w:pPr>
        <w:numPr>
          <w:ilvl w:val="0"/>
          <w:numId w:val="2"/>
        </w:numPr>
        <w:jc w:val="both"/>
        <w:rPr>
          <w:sz w:val="28"/>
          <w:szCs w:val="28"/>
        </w:rPr>
      </w:pPr>
      <w:r w:rsidRPr="00897395">
        <w:rPr>
          <w:sz w:val="28"/>
          <w:szCs w:val="28"/>
        </w:rPr>
        <w:t>снижение правонарушений и преступлений среди детей и подростков;</w:t>
      </w:r>
    </w:p>
    <w:p w:rsidR="00950479" w:rsidRPr="00897395" w:rsidRDefault="00950479" w:rsidP="002D4AC5">
      <w:pPr>
        <w:numPr>
          <w:ilvl w:val="0"/>
          <w:numId w:val="2"/>
        </w:numPr>
        <w:jc w:val="both"/>
        <w:rPr>
          <w:sz w:val="28"/>
          <w:szCs w:val="28"/>
        </w:rPr>
      </w:pPr>
      <w:r w:rsidRPr="00897395">
        <w:rPr>
          <w:sz w:val="28"/>
          <w:szCs w:val="28"/>
        </w:rPr>
        <w:t>социальная защита ребенка;</w:t>
      </w:r>
    </w:p>
    <w:p w:rsidR="00950479" w:rsidRPr="00897395" w:rsidRDefault="00950479" w:rsidP="002D4AC5">
      <w:pPr>
        <w:numPr>
          <w:ilvl w:val="0"/>
          <w:numId w:val="2"/>
        </w:numPr>
        <w:jc w:val="both"/>
        <w:rPr>
          <w:sz w:val="28"/>
          <w:szCs w:val="28"/>
        </w:rPr>
      </w:pPr>
      <w:r w:rsidRPr="00897395">
        <w:rPr>
          <w:sz w:val="28"/>
          <w:szCs w:val="28"/>
        </w:rPr>
        <w:t>социализация и адаптация личности к современным социально-экономическим условиям</w:t>
      </w:r>
      <w:r w:rsidR="00B72F86" w:rsidRPr="00897395">
        <w:rPr>
          <w:sz w:val="28"/>
          <w:szCs w:val="28"/>
        </w:rPr>
        <w:t>;</w:t>
      </w:r>
    </w:p>
    <w:p w:rsidR="00B72F86" w:rsidRPr="00897395" w:rsidRDefault="00B72F86" w:rsidP="00B72F86">
      <w:pPr>
        <w:numPr>
          <w:ilvl w:val="0"/>
          <w:numId w:val="2"/>
        </w:numPr>
        <w:jc w:val="both"/>
        <w:rPr>
          <w:sz w:val="28"/>
          <w:szCs w:val="28"/>
        </w:rPr>
      </w:pPr>
      <w:r w:rsidRPr="00897395">
        <w:rPr>
          <w:sz w:val="28"/>
          <w:szCs w:val="28"/>
        </w:rPr>
        <w:t>приобщение к труду, получение профессиональных навыков, адаптация к трудовой деятельности несовершеннолетних граждан.</w:t>
      </w:r>
    </w:p>
    <w:p w:rsidR="00F05766" w:rsidRPr="00897395" w:rsidRDefault="00F05766" w:rsidP="00F05766">
      <w:pPr>
        <w:jc w:val="both"/>
        <w:rPr>
          <w:sz w:val="28"/>
          <w:szCs w:val="28"/>
        </w:rPr>
      </w:pPr>
      <w:r w:rsidRPr="00897395">
        <w:rPr>
          <w:b/>
          <w:sz w:val="28"/>
          <w:szCs w:val="28"/>
        </w:rPr>
        <w:lastRenderedPageBreak/>
        <w:t>Целевые индикаторы и показатели результативности программы</w:t>
      </w:r>
      <w:r w:rsidR="00BA0B5E" w:rsidRPr="00897395">
        <w:rPr>
          <w:b/>
          <w:sz w:val="28"/>
          <w:szCs w:val="28"/>
        </w:rPr>
        <w:t xml:space="preserve"> (план):</w:t>
      </w:r>
    </w:p>
    <w:p w:rsidR="00F05766" w:rsidRPr="00897395" w:rsidRDefault="00F05766" w:rsidP="00F05766">
      <w:pPr>
        <w:ind w:left="75"/>
        <w:jc w:val="both"/>
        <w:rPr>
          <w:sz w:val="28"/>
          <w:szCs w:val="28"/>
        </w:rPr>
      </w:pPr>
      <w:r w:rsidRPr="00897395">
        <w:rPr>
          <w:sz w:val="28"/>
          <w:szCs w:val="28"/>
        </w:rPr>
        <w:t xml:space="preserve"> 1) снижение уровня криминальной активности несовершеннолетних подростковой преступности, детской безнадзорности и беспризорности, увеличение охвата организованными формами отдыха и оздоровления данной категории до 80% от числа состоящих на учете в </w:t>
      </w:r>
      <w:r w:rsidR="00E25A2E" w:rsidRPr="00897395">
        <w:rPr>
          <w:sz w:val="28"/>
          <w:szCs w:val="28"/>
        </w:rPr>
        <w:t>органах профилактики правонарушений</w:t>
      </w:r>
      <w:r w:rsidRPr="00897395">
        <w:rPr>
          <w:sz w:val="28"/>
          <w:szCs w:val="28"/>
        </w:rPr>
        <w:t>;</w:t>
      </w:r>
    </w:p>
    <w:p w:rsidR="00F05766" w:rsidRPr="00897395" w:rsidRDefault="00F05766" w:rsidP="00F05766">
      <w:pPr>
        <w:numPr>
          <w:ilvl w:val="0"/>
          <w:numId w:val="4"/>
        </w:numPr>
        <w:jc w:val="both"/>
        <w:rPr>
          <w:sz w:val="28"/>
          <w:szCs w:val="28"/>
        </w:rPr>
      </w:pPr>
      <w:r w:rsidRPr="00897395">
        <w:rPr>
          <w:sz w:val="28"/>
          <w:szCs w:val="28"/>
        </w:rPr>
        <w:t xml:space="preserve"> внедрение инновационных проектов и программ по летнему отдыху</w:t>
      </w:r>
      <w:r w:rsidR="005854DC" w:rsidRPr="00897395">
        <w:rPr>
          <w:sz w:val="28"/>
          <w:szCs w:val="28"/>
        </w:rPr>
        <w:t xml:space="preserve"> </w:t>
      </w:r>
      <w:r w:rsidRPr="00897395">
        <w:rPr>
          <w:sz w:val="28"/>
          <w:szCs w:val="28"/>
        </w:rPr>
        <w:t>(организация и проведение интенсивных школ</w:t>
      </w:r>
      <w:r w:rsidR="00E25A2E" w:rsidRPr="00897395">
        <w:rPr>
          <w:sz w:val="28"/>
          <w:szCs w:val="28"/>
        </w:rPr>
        <w:t>, образовательных экспедиций</w:t>
      </w:r>
      <w:r w:rsidRPr="00897395">
        <w:rPr>
          <w:sz w:val="28"/>
          <w:szCs w:val="28"/>
        </w:rPr>
        <w:t>);</w:t>
      </w:r>
    </w:p>
    <w:p w:rsidR="0016747E" w:rsidRPr="00897395" w:rsidRDefault="00B72F86" w:rsidP="00F05766">
      <w:pPr>
        <w:numPr>
          <w:ilvl w:val="0"/>
          <w:numId w:val="4"/>
        </w:numPr>
        <w:jc w:val="both"/>
        <w:rPr>
          <w:sz w:val="28"/>
          <w:szCs w:val="28"/>
        </w:rPr>
      </w:pPr>
      <w:r w:rsidRPr="00897395">
        <w:rPr>
          <w:sz w:val="28"/>
          <w:szCs w:val="28"/>
        </w:rPr>
        <w:t>о</w:t>
      </w:r>
      <w:r w:rsidR="00F05766" w:rsidRPr="00897395">
        <w:rPr>
          <w:sz w:val="28"/>
          <w:szCs w:val="28"/>
        </w:rPr>
        <w:t>хват организованными формами отдыха в каникулярный период</w:t>
      </w:r>
      <w:r w:rsidR="0016747E" w:rsidRPr="00897395">
        <w:rPr>
          <w:sz w:val="28"/>
          <w:szCs w:val="28"/>
        </w:rPr>
        <w:t xml:space="preserve"> 201</w:t>
      </w:r>
      <w:r w:rsidR="00E25A2E" w:rsidRPr="00897395">
        <w:rPr>
          <w:sz w:val="28"/>
          <w:szCs w:val="28"/>
        </w:rPr>
        <w:t>3-2015</w:t>
      </w:r>
      <w:r w:rsidR="0016747E" w:rsidRPr="00897395">
        <w:rPr>
          <w:sz w:val="28"/>
          <w:szCs w:val="28"/>
        </w:rPr>
        <w:t xml:space="preserve"> годов более</w:t>
      </w:r>
      <w:r w:rsidR="00E25A2E" w:rsidRPr="00897395">
        <w:rPr>
          <w:sz w:val="28"/>
          <w:szCs w:val="28"/>
        </w:rPr>
        <w:t xml:space="preserve"> 2</w:t>
      </w:r>
      <w:r w:rsidR="00E362EA" w:rsidRPr="00897395">
        <w:rPr>
          <w:sz w:val="28"/>
          <w:szCs w:val="28"/>
        </w:rPr>
        <w:t>0% детей и подростков города К</w:t>
      </w:r>
      <w:r w:rsidR="0016747E" w:rsidRPr="00897395">
        <w:rPr>
          <w:sz w:val="28"/>
          <w:szCs w:val="28"/>
        </w:rPr>
        <w:t>анска в рамка</w:t>
      </w:r>
      <w:r w:rsidRPr="00897395">
        <w:rPr>
          <w:sz w:val="28"/>
          <w:szCs w:val="28"/>
        </w:rPr>
        <w:t>х реализации программы ежегодно;</w:t>
      </w:r>
    </w:p>
    <w:p w:rsidR="00B72F86" w:rsidRPr="00897395" w:rsidRDefault="00B72F86" w:rsidP="00B72F86">
      <w:pPr>
        <w:ind w:left="75"/>
        <w:jc w:val="both"/>
        <w:rPr>
          <w:sz w:val="28"/>
          <w:szCs w:val="28"/>
        </w:rPr>
      </w:pPr>
      <w:r w:rsidRPr="00897395">
        <w:rPr>
          <w:sz w:val="28"/>
          <w:szCs w:val="28"/>
        </w:rPr>
        <w:t xml:space="preserve"> 4) количество созданных временных рабочих мест для организации трудоустройства несовершеннолетних </w:t>
      </w:r>
      <w:proofErr w:type="gramStart"/>
      <w:r w:rsidRPr="00897395">
        <w:rPr>
          <w:sz w:val="28"/>
          <w:szCs w:val="28"/>
        </w:rPr>
        <w:t>граждан  -</w:t>
      </w:r>
      <w:proofErr w:type="gramEnd"/>
      <w:r w:rsidRPr="00897395">
        <w:rPr>
          <w:sz w:val="28"/>
          <w:szCs w:val="28"/>
        </w:rPr>
        <w:t xml:space="preserve"> не менее 19 (ежегодно);</w:t>
      </w:r>
    </w:p>
    <w:p w:rsidR="00B72F86" w:rsidRPr="00897395" w:rsidRDefault="00B72F86" w:rsidP="00B72F86">
      <w:pPr>
        <w:numPr>
          <w:ilvl w:val="0"/>
          <w:numId w:val="6"/>
        </w:numPr>
        <w:jc w:val="both"/>
        <w:rPr>
          <w:sz w:val="28"/>
          <w:szCs w:val="28"/>
        </w:rPr>
      </w:pPr>
      <w:r w:rsidRPr="00897395">
        <w:rPr>
          <w:sz w:val="28"/>
          <w:szCs w:val="28"/>
        </w:rPr>
        <w:t>количество трудоустроенных несовершеннолетних граждан в период реализации программы:</w:t>
      </w:r>
    </w:p>
    <w:p w:rsidR="00B72F86" w:rsidRPr="00897395" w:rsidRDefault="00B72F86" w:rsidP="00B72F86">
      <w:pPr>
        <w:ind w:left="510"/>
        <w:jc w:val="both"/>
        <w:rPr>
          <w:sz w:val="28"/>
          <w:szCs w:val="28"/>
        </w:rPr>
      </w:pPr>
      <w:r w:rsidRPr="00897395">
        <w:rPr>
          <w:sz w:val="28"/>
          <w:szCs w:val="28"/>
        </w:rPr>
        <w:t>2013 год - 200 чел.</w:t>
      </w:r>
    </w:p>
    <w:p w:rsidR="00B72F86" w:rsidRPr="00897395" w:rsidRDefault="00B72F86" w:rsidP="00B72F86">
      <w:pPr>
        <w:ind w:left="510"/>
        <w:jc w:val="both"/>
        <w:rPr>
          <w:sz w:val="28"/>
          <w:szCs w:val="28"/>
        </w:rPr>
      </w:pPr>
      <w:r w:rsidRPr="00897395">
        <w:rPr>
          <w:sz w:val="28"/>
          <w:szCs w:val="28"/>
        </w:rPr>
        <w:t xml:space="preserve">2014 год - 200 чел. </w:t>
      </w:r>
    </w:p>
    <w:p w:rsidR="00B72F86" w:rsidRPr="00897395" w:rsidRDefault="00B72F86" w:rsidP="00B72F86">
      <w:pPr>
        <w:ind w:left="510"/>
        <w:jc w:val="both"/>
        <w:rPr>
          <w:sz w:val="28"/>
          <w:szCs w:val="28"/>
        </w:rPr>
      </w:pPr>
      <w:r w:rsidRPr="00897395">
        <w:rPr>
          <w:sz w:val="28"/>
          <w:szCs w:val="28"/>
        </w:rPr>
        <w:t>2015 год - 200 чел.</w:t>
      </w:r>
    </w:p>
    <w:p w:rsidR="00B72F86" w:rsidRPr="00897395" w:rsidRDefault="00B72F86" w:rsidP="00B72F86">
      <w:pPr>
        <w:jc w:val="both"/>
        <w:rPr>
          <w:sz w:val="28"/>
          <w:szCs w:val="28"/>
        </w:rPr>
      </w:pPr>
    </w:p>
    <w:p w:rsidR="0016747E" w:rsidRPr="00897395" w:rsidRDefault="00914926" w:rsidP="00914926">
      <w:pPr>
        <w:ind w:left="150"/>
        <w:jc w:val="both"/>
        <w:rPr>
          <w:b/>
          <w:sz w:val="28"/>
          <w:szCs w:val="28"/>
        </w:rPr>
      </w:pPr>
      <w:r w:rsidRPr="00897395">
        <w:rPr>
          <w:b/>
          <w:sz w:val="28"/>
          <w:szCs w:val="28"/>
        </w:rPr>
        <w:t>2.</w:t>
      </w:r>
      <w:r w:rsidR="00E25A2E" w:rsidRPr="00897395">
        <w:rPr>
          <w:b/>
          <w:sz w:val="28"/>
          <w:szCs w:val="28"/>
        </w:rPr>
        <w:t xml:space="preserve"> </w:t>
      </w:r>
      <w:r w:rsidR="0016747E" w:rsidRPr="00897395">
        <w:rPr>
          <w:b/>
          <w:sz w:val="28"/>
          <w:szCs w:val="28"/>
        </w:rPr>
        <w:t>Результаты хода выполнения мероприятий программы в</w:t>
      </w:r>
      <w:r w:rsidR="00BA0B5E" w:rsidRPr="00897395">
        <w:rPr>
          <w:b/>
          <w:sz w:val="28"/>
          <w:szCs w:val="28"/>
        </w:rPr>
        <w:t xml:space="preserve"> целом и в</w:t>
      </w:r>
      <w:r w:rsidR="0016747E" w:rsidRPr="00897395">
        <w:rPr>
          <w:b/>
          <w:sz w:val="28"/>
          <w:szCs w:val="28"/>
        </w:rPr>
        <w:t xml:space="preserve"> </w:t>
      </w:r>
      <w:proofErr w:type="gramStart"/>
      <w:r w:rsidR="0016747E" w:rsidRPr="00897395">
        <w:rPr>
          <w:b/>
          <w:sz w:val="28"/>
          <w:szCs w:val="28"/>
        </w:rPr>
        <w:t>201</w:t>
      </w:r>
      <w:r w:rsidR="00E25A2E" w:rsidRPr="00897395">
        <w:rPr>
          <w:b/>
          <w:sz w:val="28"/>
          <w:szCs w:val="28"/>
        </w:rPr>
        <w:t>3</w:t>
      </w:r>
      <w:r w:rsidR="0016747E" w:rsidRPr="00897395">
        <w:rPr>
          <w:b/>
          <w:sz w:val="28"/>
          <w:szCs w:val="28"/>
        </w:rPr>
        <w:t xml:space="preserve">  </w:t>
      </w:r>
      <w:r w:rsidR="00BA0B5E" w:rsidRPr="00897395">
        <w:rPr>
          <w:b/>
          <w:sz w:val="28"/>
          <w:szCs w:val="28"/>
        </w:rPr>
        <w:t>отчетном</w:t>
      </w:r>
      <w:proofErr w:type="gramEnd"/>
      <w:r w:rsidR="00BA0B5E" w:rsidRPr="00897395">
        <w:rPr>
          <w:b/>
          <w:sz w:val="28"/>
          <w:szCs w:val="28"/>
        </w:rPr>
        <w:t xml:space="preserve"> финансовом году</w:t>
      </w:r>
      <w:r w:rsidR="0016747E" w:rsidRPr="00897395">
        <w:rPr>
          <w:b/>
          <w:sz w:val="28"/>
          <w:szCs w:val="28"/>
        </w:rPr>
        <w:t xml:space="preserve"> </w:t>
      </w:r>
      <w:r w:rsidR="00BA0B5E" w:rsidRPr="00897395">
        <w:rPr>
          <w:b/>
          <w:sz w:val="28"/>
          <w:szCs w:val="28"/>
        </w:rPr>
        <w:t>в свете достижения поставленных задач</w:t>
      </w:r>
      <w:r w:rsidR="0016747E" w:rsidRPr="00897395">
        <w:rPr>
          <w:b/>
          <w:sz w:val="28"/>
          <w:szCs w:val="28"/>
        </w:rPr>
        <w:t>.</w:t>
      </w:r>
    </w:p>
    <w:p w:rsidR="00073B43" w:rsidRPr="00897395" w:rsidRDefault="00073B43" w:rsidP="00C60A24">
      <w:pPr>
        <w:ind w:firstLine="540"/>
        <w:jc w:val="both"/>
        <w:rPr>
          <w:sz w:val="28"/>
          <w:szCs w:val="28"/>
        </w:rPr>
      </w:pPr>
      <w:r w:rsidRPr="00897395">
        <w:rPr>
          <w:sz w:val="28"/>
          <w:szCs w:val="28"/>
        </w:rPr>
        <w:t>В ходе данной программы предусмотрены выполнения следующих мероприятий:</w:t>
      </w:r>
    </w:p>
    <w:p w:rsidR="00B72F86" w:rsidRPr="00897395" w:rsidRDefault="00B72F86" w:rsidP="00B72F86">
      <w:pPr>
        <w:jc w:val="both"/>
        <w:rPr>
          <w:b/>
          <w:color w:val="000000"/>
          <w:sz w:val="28"/>
          <w:szCs w:val="28"/>
        </w:rPr>
      </w:pPr>
      <w:r w:rsidRPr="00897395">
        <w:rPr>
          <w:b/>
          <w:sz w:val="28"/>
          <w:szCs w:val="28"/>
        </w:rPr>
        <w:t xml:space="preserve">городской проект «Молодежная биржа труда».  </w:t>
      </w:r>
      <w:r w:rsidRPr="00897395">
        <w:rPr>
          <w:color w:val="000000"/>
          <w:sz w:val="28"/>
          <w:szCs w:val="28"/>
        </w:rPr>
        <w:t>П</w:t>
      </w:r>
      <w:r w:rsidRPr="00897395">
        <w:rPr>
          <w:sz w:val="28"/>
          <w:szCs w:val="28"/>
        </w:rPr>
        <w:t>о итогам трудового периода исполнения программы с 1 июня по 30 августа 2013 года выделенные денежн</w:t>
      </w:r>
      <w:r w:rsidR="002E7073" w:rsidRPr="00897395">
        <w:rPr>
          <w:sz w:val="28"/>
          <w:szCs w:val="28"/>
        </w:rPr>
        <w:t>ые средства в сумме 1753,13</w:t>
      </w:r>
      <w:r w:rsidRPr="00897395">
        <w:rPr>
          <w:sz w:val="28"/>
          <w:szCs w:val="28"/>
        </w:rPr>
        <w:t xml:space="preserve"> рублей израсходованы полностью, что составило 100% от запланированной суммы.</w:t>
      </w:r>
    </w:p>
    <w:p w:rsidR="00B72F86" w:rsidRPr="00897395" w:rsidRDefault="00B72F86" w:rsidP="00B72F86">
      <w:pPr>
        <w:tabs>
          <w:tab w:val="left" w:pos="540"/>
        </w:tabs>
        <w:jc w:val="both"/>
        <w:rPr>
          <w:sz w:val="28"/>
          <w:szCs w:val="28"/>
        </w:rPr>
      </w:pPr>
      <w:r w:rsidRPr="00897395">
        <w:rPr>
          <w:sz w:val="28"/>
          <w:szCs w:val="28"/>
        </w:rPr>
        <w:tab/>
        <w:t>В этот период были трудоустроены 177 детей (план трудоустроить 200 человек), из-за повышения 2013 году минимального размера оплаты труда количество трудоустроенных пришлось уменьшить на 23 человека:</w:t>
      </w:r>
    </w:p>
    <w:p w:rsidR="00B72F86" w:rsidRPr="00897395" w:rsidRDefault="00B72F86" w:rsidP="00B72F86">
      <w:pPr>
        <w:tabs>
          <w:tab w:val="left" w:pos="540"/>
        </w:tabs>
        <w:jc w:val="both"/>
        <w:rPr>
          <w:sz w:val="28"/>
          <w:szCs w:val="28"/>
        </w:rPr>
      </w:pPr>
      <w:r w:rsidRPr="00897395">
        <w:rPr>
          <w:sz w:val="28"/>
          <w:szCs w:val="28"/>
        </w:rPr>
        <w:t>- июнь – 83 человека</w:t>
      </w:r>
    </w:p>
    <w:p w:rsidR="00B72F86" w:rsidRPr="00897395" w:rsidRDefault="00B72F86" w:rsidP="00B72F86">
      <w:pPr>
        <w:tabs>
          <w:tab w:val="left" w:pos="540"/>
        </w:tabs>
        <w:jc w:val="both"/>
        <w:rPr>
          <w:sz w:val="28"/>
          <w:szCs w:val="28"/>
        </w:rPr>
      </w:pPr>
      <w:r w:rsidRPr="00897395">
        <w:rPr>
          <w:sz w:val="28"/>
          <w:szCs w:val="28"/>
        </w:rPr>
        <w:t>- июль – 83 человека</w:t>
      </w:r>
    </w:p>
    <w:p w:rsidR="00B72F86" w:rsidRPr="00897395" w:rsidRDefault="00B72F86" w:rsidP="00B72F86">
      <w:pPr>
        <w:tabs>
          <w:tab w:val="left" w:pos="540"/>
        </w:tabs>
        <w:jc w:val="both"/>
        <w:rPr>
          <w:sz w:val="28"/>
          <w:szCs w:val="28"/>
        </w:rPr>
      </w:pPr>
      <w:r w:rsidRPr="00897395">
        <w:rPr>
          <w:sz w:val="28"/>
          <w:szCs w:val="28"/>
        </w:rPr>
        <w:t xml:space="preserve">- август – 11 человек </w:t>
      </w:r>
    </w:p>
    <w:p w:rsidR="00B72F86" w:rsidRPr="00897395" w:rsidRDefault="00B72F86" w:rsidP="00B72F86">
      <w:pPr>
        <w:tabs>
          <w:tab w:val="left" w:pos="540"/>
        </w:tabs>
        <w:jc w:val="both"/>
        <w:rPr>
          <w:sz w:val="28"/>
          <w:szCs w:val="28"/>
        </w:rPr>
      </w:pPr>
      <w:r w:rsidRPr="00897395">
        <w:rPr>
          <w:sz w:val="28"/>
          <w:szCs w:val="28"/>
        </w:rPr>
        <w:tab/>
        <w:t>Для трудоустройства несовершеннолетних граждан были созданы временные рабочие места в количестве 19 единиц в организациях и предприятиях города.</w:t>
      </w:r>
    </w:p>
    <w:p w:rsidR="00DE5706" w:rsidRPr="00897395" w:rsidRDefault="00DE5706" w:rsidP="00DE5706">
      <w:pPr>
        <w:jc w:val="both"/>
        <w:rPr>
          <w:b/>
          <w:sz w:val="28"/>
          <w:szCs w:val="28"/>
        </w:rPr>
      </w:pPr>
      <w:r w:rsidRPr="00897395">
        <w:rPr>
          <w:b/>
          <w:sz w:val="28"/>
          <w:szCs w:val="28"/>
        </w:rPr>
        <w:t>М</w:t>
      </w:r>
      <w:r w:rsidR="002C041E" w:rsidRPr="00897395">
        <w:rPr>
          <w:b/>
          <w:sz w:val="28"/>
          <w:szCs w:val="28"/>
        </w:rPr>
        <w:t>Б</w:t>
      </w:r>
      <w:r w:rsidRPr="00897395">
        <w:rPr>
          <w:b/>
          <w:sz w:val="28"/>
          <w:szCs w:val="28"/>
        </w:rPr>
        <w:t>ОУ ДОД Ц</w:t>
      </w:r>
      <w:r w:rsidR="002C041E" w:rsidRPr="00897395">
        <w:rPr>
          <w:b/>
          <w:sz w:val="28"/>
          <w:szCs w:val="28"/>
        </w:rPr>
        <w:t>Д</w:t>
      </w:r>
      <w:r w:rsidRPr="00897395">
        <w:rPr>
          <w:b/>
          <w:sz w:val="28"/>
          <w:szCs w:val="28"/>
        </w:rPr>
        <w:t>ТТ</w:t>
      </w:r>
    </w:p>
    <w:p w:rsidR="00DE5706" w:rsidRPr="00897395" w:rsidRDefault="002C041E" w:rsidP="00DE5706">
      <w:pPr>
        <w:jc w:val="both"/>
        <w:rPr>
          <w:sz w:val="28"/>
          <w:szCs w:val="28"/>
        </w:rPr>
      </w:pPr>
      <w:r w:rsidRPr="00897395">
        <w:rPr>
          <w:b/>
          <w:sz w:val="28"/>
          <w:szCs w:val="28"/>
        </w:rPr>
        <w:t>Летние образовательные сборы</w:t>
      </w:r>
      <w:r w:rsidR="007474D4" w:rsidRPr="00897395">
        <w:rPr>
          <w:sz w:val="28"/>
          <w:szCs w:val="28"/>
        </w:rPr>
        <w:t xml:space="preserve"> </w:t>
      </w:r>
      <w:r w:rsidR="008C4301" w:rsidRPr="00897395">
        <w:rPr>
          <w:sz w:val="28"/>
          <w:szCs w:val="28"/>
        </w:rPr>
        <w:t>-</w:t>
      </w:r>
      <w:r w:rsidR="008C4301" w:rsidRPr="00897395">
        <w:t xml:space="preserve"> </w:t>
      </w:r>
      <w:r w:rsidR="00B064B0" w:rsidRPr="00897395">
        <w:rPr>
          <w:sz w:val="28"/>
          <w:szCs w:val="28"/>
        </w:rPr>
        <w:t xml:space="preserve">подготовлено   30 технически одаренных детей, </w:t>
      </w:r>
      <w:proofErr w:type="gramStart"/>
      <w:r w:rsidR="00B064B0" w:rsidRPr="00897395">
        <w:rPr>
          <w:sz w:val="28"/>
          <w:szCs w:val="28"/>
        </w:rPr>
        <w:t>к  краевым</w:t>
      </w:r>
      <w:proofErr w:type="gramEnd"/>
      <w:r w:rsidR="00B064B0" w:rsidRPr="00897395">
        <w:rPr>
          <w:sz w:val="28"/>
          <w:szCs w:val="28"/>
        </w:rPr>
        <w:t xml:space="preserve"> мероприятиям  по техническим направленностям</w:t>
      </w:r>
      <w:r w:rsidR="007474D4" w:rsidRPr="00897395">
        <w:rPr>
          <w:sz w:val="28"/>
          <w:szCs w:val="28"/>
        </w:rPr>
        <w:t>. Приобретено: материалы для радиотехники и наборы микродвигателей на 47 000,00 руб.</w:t>
      </w:r>
    </w:p>
    <w:p w:rsidR="00025C9E" w:rsidRPr="00897395" w:rsidRDefault="00025C9E" w:rsidP="00DE5706">
      <w:pPr>
        <w:jc w:val="both"/>
        <w:rPr>
          <w:sz w:val="28"/>
          <w:szCs w:val="28"/>
        </w:rPr>
      </w:pPr>
      <w:r w:rsidRPr="00897395">
        <w:rPr>
          <w:b/>
          <w:sz w:val="28"/>
          <w:szCs w:val="28"/>
        </w:rPr>
        <w:t>Образовательные экспедиции</w:t>
      </w:r>
      <w:r w:rsidR="0046655F" w:rsidRPr="00897395">
        <w:rPr>
          <w:sz w:val="28"/>
          <w:szCs w:val="28"/>
        </w:rPr>
        <w:t xml:space="preserve"> -</w:t>
      </w:r>
      <w:r w:rsidR="007474D4" w:rsidRPr="00897395">
        <w:rPr>
          <w:sz w:val="28"/>
          <w:szCs w:val="28"/>
        </w:rPr>
        <w:t xml:space="preserve"> </w:t>
      </w:r>
      <w:r w:rsidR="0046655F" w:rsidRPr="00897395">
        <w:rPr>
          <w:sz w:val="28"/>
          <w:szCs w:val="28"/>
        </w:rPr>
        <w:t xml:space="preserve">вовлечено 20 школьников разных категорий в сферу творческой, спортивной и социальной активности. </w:t>
      </w:r>
      <w:r w:rsidR="00B274E7" w:rsidRPr="00897395">
        <w:rPr>
          <w:sz w:val="28"/>
          <w:szCs w:val="28"/>
        </w:rPr>
        <w:t xml:space="preserve">Приобретено: </w:t>
      </w:r>
      <w:r w:rsidR="00B274E7" w:rsidRPr="00897395">
        <w:rPr>
          <w:sz w:val="28"/>
          <w:szCs w:val="28"/>
        </w:rPr>
        <w:lastRenderedPageBreak/>
        <w:t>спасательные жилеты, туристические коврики, медикаменты и перевязочные материалы на 35 00,00 руб.</w:t>
      </w:r>
    </w:p>
    <w:p w:rsidR="00025C9E" w:rsidRPr="00897395" w:rsidRDefault="00B274E7" w:rsidP="00DE5706">
      <w:pPr>
        <w:jc w:val="both"/>
        <w:rPr>
          <w:sz w:val="28"/>
          <w:szCs w:val="28"/>
        </w:rPr>
      </w:pPr>
      <w:r w:rsidRPr="00897395">
        <w:rPr>
          <w:b/>
          <w:sz w:val="28"/>
          <w:szCs w:val="28"/>
        </w:rPr>
        <w:t>Спортивные водные походы</w:t>
      </w:r>
      <w:r w:rsidR="002E2E9C" w:rsidRPr="00897395">
        <w:rPr>
          <w:sz w:val="28"/>
          <w:szCs w:val="28"/>
        </w:rPr>
        <w:t xml:space="preserve"> </w:t>
      </w:r>
      <w:r w:rsidRPr="00897395">
        <w:rPr>
          <w:sz w:val="28"/>
          <w:szCs w:val="28"/>
        </w:rPr>
        <w:t>-</w:t>
      </w:r>
      <w:r w:rsidRPr="00897395">
        <w:t xml:space="preserve"> </w:t>
      </w:r>
      <w:r w:rsidR="002E2E9C" w:rsidRPr="00897395">
        <w:rPr>
          <w:sz w:val="28"/>
          <w:szCs w:val="28"/>
        </w:rPr>
        <w:t xml:space="preserve">оздоровление и </w:t>
      </w:r>
      <w:proofErr w:type="gramStart"/>
      <w:r w:rsidR="002E2E9C" w:rsidRPr="00897395">
        <w:rPr>
          <w:sz w:val="28"/>
          <w:szCs w:val="28"/>
        </w:rPr>
        <w:t>приобщение  к</w:t>
      </w:r>
      <w:proofErr w:type="gramEnd"/>
      <w:r w:rsidR="002E2E9C" w:rsidRPr="00897395">
        <w:rPr>
          <w:sz w:val="28"/>
          <w:szCs w:val="28"/>
        </w:rPr>
        <w:t xml:space="preserve"> здоровому образу жизни и туризму учащихся ЦДТТ из различных социальных групп населения</w:t>
      </w:r>
      <w:r w:rsidR="00DA5EF7" w:rsidRPr="00897395">
        <w:rPr>
          <w:sz w:val="28"/>
          <w:szCs w:val="28"/>
        </w:rPr>
        <w:t xml:space="preserve"> </w:t>
      </w:r>
      <w:r w:rsidR="002E2E9C" w:rsidRPr="00897395">
        <w:rPr>
          <w:sz w:val="28"/>
          <w:szCs w:val="28"/>
        </w:rPr>
        <w:t>,</w:t>
      </w:r>
      <w:r w:rsidR="000F3477" w:rsidRPr="00897395">
        <w:rPr>
          <w:sz w:val="28"/>
          <w:szCs w:val="28"/>
        </w:rPr>
        <w:t xml:space="preserve"> </w:t>
      </w:r>
      <w:r w:rsidRPr="00897395">
        <w:rPr>
          <w:sz w:val="28"/>
          <w:szCs w:val="28"/>
        </w:rPr>
        <w:t xml:space="preserve">30 подростков получили знания по технической эксплуатации и правила судовождения маломерных гребных судов на малых реках. </w:t>
      </w:r>
      <w:r w:rsidR="002E2E9C" w:rsidRPr="00897395">
        <w:rPr>
          <w:sz w:val="28"/>
          <w:szCs w:val="28"/>
        </w:rPr>
        <w:t>Приобретено: продукты питания 9 000,00 руб</w:t>
      </w:r>
      <w:r w:rsidR="00BD0B44" w:rsidRPr="00897395">
        <w:rPr>
          <w:sz w:val="28"/>
          <w:szCs w:val="28"/>
        </w:rPr>
        <w:t>лей</w:t>
      </w:r>
      <w:r w:rsidR="002E2E9C" w:rsidRPr="00897395">
        <w:rPr>
          <w:sz w:val="28"/>
          <w:szCs w:val="28"/>
        </w:rPr>
        <w:t xml:space="preserve"> картридж</w:t>
      </w:r>
      <w:r w:rsidR="00BD0B44" w:rsidRPr="00897395">
        <w:rPr>
          <w:sz w:val="28"/>
          <w:szCs w:val="28"/>
        </w:rPr>
        <w:t>,</w:t>
      </w:r>
      <w:r w:rsidR="002E2E9C" w:rsidRPr="00897395">
        <w:rPr>
          <w:sz w:val="28"/>
          <w:szCs w:val="28"/>
        </w:rPr>
        <w:t xml:space="preserve"> 1 000,00 </w:t>
      </w:r>
      <w:r w:rsidR="00BD0B44" w:rsidRPr="00897395">
        <w:rPr>
          <w:sz w:val="28"/>
          <w:szCs w:val="28"/>
        </w:rPr>
        <w:t>рублей,</w:t>
      </w:r>
      <w:r w:rsidR="002E2E9C" w:rsidRPr="00897395">
        <w:rPr>
          <w:sz w:val="28"/>
          <w:szCs w:val="28"/>
        </w:rPr>
        <w:t xml:space="preserve"> палатка 10 000,00 руб</w:t>
      </w:r>
      <w:r w:rsidR="00BD0B44" w:rsidRPr="00897395">
        <w:rPr>
          <w:sz w:val="28"/>
          <w:szCs w:val="28"/>
        </w:rPr>
        <w:t>лей</w:t>
      </w:r>
      <w:r w:rsidR="002E2E9C" w:rsidRPr="00897395">
        <w:rPr>
          <w:sz w:val="28"/>
          <w:szCs w:val="28"/>
        </w:rPr>
        <w:t>.</w:t>
      </w:r>
    </w:p>
    <w:p w:rsidR="008C4301" w:rsidRPr="00897395" w:rsidRDefault="008C4301" w:rsidP="008C4301">
      <w:pPr>
        <w:outlineLvl w:val="0"/>
        <w:rPr>
          <w:b/>
          <w:sz w:val="28"/>
          <w:szCs w:val="28"/>
        </w:rPr>
      </w:pPr>
      <w:r w:rsidRPr="00897395">
        <w:rPr>
          <w:b/>
          <w:sz w:val="28"/>
          <w:szCs w:val="28"/>
        </w:rPr>
        <w:t xml:space="preserve">Учебно-тренировочные сборы по техническим видам </w:t>
      </w:r>
      <w:proofErr w:type="gramStart"/>
      <w:r w:rsidRPr="00897395">
        <w:rPr>
          <w:b/>
          <w:sz w:val="28"/>
          <w:szCs w:val="28"/>
        </w:rPr>
        <w:t>спорта  (</w:t>
      </w:r>
      <w:proofErr w:type="gramEnd"/>
      <w:r w:rsidRPr="00897395">
        <w:rPr>
          <w:b/>
          <w:sz w:val="28"/>
          <w:szCs w:val="28"/>
        </w:rPr>
        <w:t>тренировочные полеты, запуски моделей)</w:t>
      </w:r>
    </w:p>
    <w:p w:rsidR="000F3477" w:rsidRPr="00897395" w:rsidRDefault="000F3477" w:rsidP="000F3477">
      <w:pPr>
        <w:outlineLvl w:val="0"/>
        <w:rPr>
          <w:b/>
          <w:sz w:val="28"/>
          <w:szCs w:val="28"/>
        </w:rPr>
      </w:pPr>
      <w:r w:rsidRPr="00897395">
        <w:rPr>
          <w:b/>
          <w:sz w:val="28"/>
          <w:szCs w:val="28"/>
        </w:rPr>
        <w:t>-</w:t>
      </w:r>
      <w:r w:rsidR="008C4301" w:rsidRPr="00897395">
        <w:rPr>
          <w:b/>
          <w:sz w:val="28"/>
          <w:szCs w:val="28"/>
        </w:rPr>
        <w:t>по авиамоделизму</w:t>
      </w:r>
    </w:p>
    <w:p w:rsidR="008C4301" w:rsidRPr="00897395" w:rsidRDefault="00BE63E0" w:rsidP="000F3477">
      <w:pPr>
        <w:jc w:val="both"/>
        <w:outlineLvl w:val="0"/>
        <w:rPr>
          <w:sz w:val="28"/>
          <w:szCs w:val="28"/>
        </w:rPr>
      </w:pPr>
      <w:r w:rsidRPr="00897395">
        <w:rPr>
          <w:b/>
          <w:sz w:val="28"/>
          <w:szCs w:val="28"/>
        </w:rPr>
        <w:t>-</w:t>
      </w:r>
      <w:r w:rsidR="000F3477" w:rsidRPr="00897395">
        <w:rPr>
          <w:b/>
          <w:sz w:val="28"/>
          <w:szCs w:val="28"/>
        </w:rPr>
        <w:t xml:space="preserve">по </w:t>
      </w:r>
      <w:r w:rsidR="002E2E9C" w:rsidRPr="00897395">
        <w:rPr>
          <w:b/>
          <w:sz w:val="28"/>
          <w:szCs w:val="28"/>
        </w:rPr>
        <w:t>судомоделизму</w:t>
      </w:r>
      <w:r w:rsidR="00F67C6E" w:rsidRPr="00897395">
        <w:rPr>
          <w:b/>
          <w:sz w:val="28"/>
          <w:szCs w:val="28"/>
        </w:rPr>
        <w:t xml:space="preserve"> </w:t>
      </w:r>
      <w:r w:rsidR="00175054" w:rsidRPr="00897395">
        <w:rPr>
          <w:sz w:val="28"/>
          <w:szCs w:val="28"/>
        </w:rPr>
        <w:t>-</w:t>
      </w:r>
      <w:r w:rsidR="000F3477" w:rsidRPr="00897395">
        <w:rPr>
          <w:sz w:val="28"/>
          <w:szCs w:val="28"/>
        </w:rPr>
        <w:t xml:space="preserve"> </w:t>
      </w:r>
      <w:r w:rsidR="002E2E9C" w:rsidRPr="00897395">
        <w:rPr>
          <w:sz w:val="28"/>
          <w:szCs w:val="28"/>
        </w:rPr>
        <w:t>освоение учащимися культуры совместной деятельности, в решении организационных, технических проблем, связанных с улучшением технических характеристик моделей, подготовлено 20 подростков,</w:t>
      </w:r>
      <w:r w:rsidRPr="00897395">
        <w:rPr>
          <w:sz w:val="28"/>
          <w:szCs w:val="28"/>
        </w:rPr>
        <w:t xml:space="preserve"> </w:t>
      </w:r>
      <w:r w:rsidR="002E2E9C" w:rsidRPr="00897395">
        <w:rPr>
          <w:sz w:val="28"/>
          <w:szCs w:val="28"/>
        </w:rPr>
        <w:t>к краевым соревнованиям по техническим видам спорта</w:t>
      </w:r>
      <w:r w:rsidR="003C08F1" w:rsidRPr="00897395">
        <w:rPr>
          <w:sz w:val="28"/>
          <w:szCs w:val="28"/>
        </w:rPr>
        <w:t>. Приобретено: палатка 19</w:t>
      </w:r>
      <w:r w:rsidR="00175054" w:rsidRPr="00897395">
        <w:rPr>
          <w:sz w:val="28"/>
          <w:szCs w:val="28"/>
        </w:rPr>
        <w:t>000,00 руб</w:t>
      </w:r>
      <w:r w:rsidR="00BD0B44" w:rsidRPr="00897395">
        <w:rPr>
          <w:sz w:val="28"/>
          <w:szCs w:val="28"/>
        </w:rPr>
        <w:t>лей</w:t>
      </w:r>
      <w:r w:rsidR="00175054" w:rsidRPr="00897395">
        <w:rPr>
          <w:sz w:val="28"/>
          <w:szCs w:val="28"/>
        </w:rPr>
        <w:t>,</w:t>
      </w:r>
      <w:r w:rsidR="001F17E3" w:rsidRPr="00897395">
        <w:rPr>
          <w:sz w:val="28"/>
          <w:szCs w:val="28"/>
        </w:rPr>
        <w:t xml:space="preserve"> </w:t>
      </w:r>
      <w:r w:rsidR="00175054" w:rsidRPr="00897395">
        <w:rPr>
          <w:sz w:val="28"/>
          <w:szCs w:val="28"/>
        </w:rPr>
        <w:t>микродвигатель 18200,00 руб</w:t>
      </w:r>
      <w:r w:rsidR="00BD0B44" w:rsidRPr="00897395">
        <w:rPr>
          <w:sz w:val="28"/>
          <w:szCs w:val="28"/>
        </w:rPr>
        <w:t>лей</w:t>
      </w:r>
      <w:r w:rsidR="00175054" w:rsidRPr="00897395">
        <w:rPr>
          <w:sz w:val="28"/>
          <w:szCs w:val="28"/>
        </w:rPr>
        <w:t xml:space="preserve">, бензотриммер </w:t>
      </w:r>
      <w:r w:rsidR="001F17E3" w:rsidRPr="00897395">
        <w:rPr>
          <w:sz w:val="28"/>
          <w:szCs w:val="28"/>
        </w:rPr>
        <w:t xml:space="preserve">9500,00 </w:t>
      </w:r>
      <w:r w:rsidR="00BD0B44" w:rsidRPr="00897395">
        <w:rPr>
          <w:sz w:val="28"/>
          <w:szCs w:val="28"/>
        </w:rPr>
        <w:t>рублей,</w:t>
      </w:r>
      <w:r w:rsidR="006738BB" w:rsidRPr="00897395">
        <w:rPr>
          <w:sz w:val="28"/>
          <w:szCs w:val="28"/>
        </w:rPr>
        <w:t xml:space="preserve"> продукты питания 11999,94 </w:t>
      </w:r>
      <w:r w:rsidR="00BD0B44" w:rsidRPr="00897395">
        <w:rPr>
          <w:sz w:val="28"/>
          <w:szCs w:val="28"/>
        </w:rPr>
        <w:t xml:space="preserve">рублей, </w:t>
      </w:r>
      <w:r w:rsidR="006738BB" w:rsidRPr="00897395">
        <w:rPr>
          <w:sz w:val="28"/>
          <w:szCs w:val="28"/>
        </w:rPr>
        <w:t xml:space="preserve">канцелярия 3400,06 </w:t>
      </w:r>
      <w:r w:rsidR="00BD0B44" w:rsidRPr="00897395">
        <w:rPr>
          <w:sz w:val="28"/>
          <w:szCs w:val="28"/>
        </w:rPr>
        <w:t xml:space="preserve">рублей, </w:t>
      </w:r>
      <w:r w:rsidR="006738BB" w:rsidRPr="00897395">
        <w:rPr>
          <w:sz w:val="28"/>
          <w:szCs w:val="28"/>
        </w:rPr>
        <w:t xml:space="preserve">микроматорчик с </w:t>
      </w:r>
      <w:proofErr w:type="gramStart"/>
      <w:r w:rsidR="006738BB" w:rsidRPr="00897395">
        <w:rPr>
          <w:sz w:val="28"/>
          <w:szCs w:val="28"/>
        </w:rPr>
        <w:t>аккумулятором  24600</w:t>
      </w:r>
      <w:proofErr w:type="gramEnd"/>
      <w:r w:rsidR="006738BB" w:rsidRPr="00897395">
        <w:rPr>
          <w:sz w:val="28"/>
          <w:szCs w:val="28"/>
        </w:rPr>
        <w:t xml:space="preserve">,00 </w:t>
      </w:r>
      <w:r w:rsidR="00BD0B44" w:rsidRPr="00897395">
        <w:rPr>
          <w:sz w:val="28"/>
          <w:szCs w:val="28"/>
        </w:rPr>
        <w:t>рублей.</w:t>
      </w:r>
      <w:r w:rsidR="006738BB" w:rsidRPr="00897395">
        <w:rPr>
          <w:sz w:val="28"/>
          <w:szCs w:val="28"/>
        </w:rPr>
        <w:t xml:space="preserve"> </w:t>
      </w:r>
      <w:r w:rsidR="002733BB" w:rsidRPr="00897395">
        <w:rPr>
          <w:sz w:val="28"/>
          <w:szCs w:val="28"/>
        </w:rPr>
        <w:t xml:space="preserve">Освоено </w:t>
      </w:r>
      <w:r w:rsidR="003C08F1" w:rsidRPr="00897395">
        <w:rPr>
          <w:sz w:val="28"/>
          <w:szCs w:val="28"/>
        </w:rPr>
        <w:t>86700,00</w:t>
      </w:r>
      <w:r w:rsidR="002733BB" w:rsidRPr="00897395">
        <w:rPr>
          <w:sz w:val="28"/>
          <w:szCs w:val="28"/>
        </w:rPr>
        <w:t xml:space="preserve"> </w:t>
      </w:r>
      <w:r w:rsidR="00BD0B44" w:rsidRPr="00897395">
        <w:rPr>
          <w:sz w:val="28"/>
          <w:szCs w:val="28"/>
        </w:rPr>
        <w:t xml:space="preserve">рублей, </w:t>
      </w:r>
      <w:r w:rsidR="000F3477" w:rsidRPr="00897395">
        <w:rPr>
          <w:sz w:val="28"/>
          <w:szCs w:val="28"/>
        </w:rPr>
        <w:t>(</w:t>
      </w:r>
      <w:r w:rsidR="006738BB" w:rsidRPr="00897395">
        <w:rPr>
          <w:sz w:val="28"/>
          <w:szCs w:val="28"/>
        </w:rPr>
        <w:t xml:space="preserve">не освоено </w:t>
      </w:r>
      <w:r w:rsidR="003C08F1" w:rsidRPr="00897395">
        <w:rPr>
          <w:sz w:val="28"/>
          <w:szCs w:val="28"/>
        </w:rPr>
        <w:t>100,00</w:t>
      </w:r>
      <w:r w:rsidR="006738BB" w:rsidRPr="00897395">
        <w:rPr>
          <w:sz w:val="28"/>
          <w:szCs w:val="28"/>
        </w:rPr>
        <w:t xml:space="preserve"> </w:t>
      </w:r>
      <w:r w:rsidR="00BD0B44" w:rsidRPr="00897395">
        <w:rPr>
          <w:sz w:val="28"/>
          <w:szCs w:val="28"/>
        </w:rPr>
        <w:t>рублей</w:t>
      </w:r>
      <w:r w:rsidR="006738BB" w:rsidRPr="00897395">
        <w:rPr>
          <w:sz w:val="28"/>
          <w:szCs w:val="28"/>
        </w:rPr>
        <w:t xml:space="preserve"> в связи с тем, что фактические расходы сложились меньше, чем были запланированы).</w:t>
      </w:r>
    </w:p>
    <w:p w:rsidR="008C4301" w:rsidRPr="00897395" w:rsidRDefault="008C4301" w:rsidP="00DA5EF7">
      <w:pPr>
        <w:shd w:val="clear" w:color="auto" w:fill="FFFFFF"/>
        <w:ind w:firstLine="540"/>
        <w:jc w:val="both"/>
        <w:rPr>
          <w:sz w:val="28"/>
          <w:szCs w:val="28"/>
        </w:rPr>
      </w:pPr>
      <w:r w:rsidRPr="00897395">
        <w:rPr>
          <w:b/>
          <w:sz w:val="28"/>
          <w:szCs w:val="28"/>
        </w:rPr>
        <w:t>Походы выходного дня, фото видео экспедиции</w:t>
      </w:r>
      <w:r w:rsidR="00BE63E0" w:rsidRPr="00897395">
        <w:rPr>
          <w:sz w:val="28"/>
          <w:szCs w:val="28"/>
        </w:rPr>
        <w:t xml:space="preserve"> -</w:t>
      </w:r>
      <w:r w:rsidR="00BE63E0" w:rsidRPr="00897395">
        <w:t xml:space="preserve"> </w:t>
      </w:r>
      <w:r w:rsidR="00BE63E0" w:rsidRPr="00897395">
        <w:rPr>
          <w:sz w:val="28"/>
          <w:szCs w:val="28"/>
        </w:rPr>
        <w:t xml:space="preserve">формирование навыков решения социально-бытовых проблем через организацию коллективно-распределённой деятельности в условиях походов выходного дня и фотовидео-экспедиций, приобрели в полевых условиях </w:t>
      </w:r>
      <w:proofErr w:type="gramStart"/>
      <w:r w:rsidR="00BE63E0" w:rsidRPr="00897395">
        <w:rPr>
          <w:sz w:val="28"/>
          <w:szCs w:val="28"/>
        </w:rPr>
        <w:t>опыт  в</w:t>
      </w:r>
      <w:proofErr w:type="gramEnd"/>
      <w:r w:rsidR="00BE63E0" w:rsidRPr="00897395">
        <w:rPr>
          <w:sz w:val="28"/>
          <w:szCs w:val="28"/>
        </w:rPr>
        <w:t xml:space="preserve"> фото и видеосъемках 45 детей. Приобретено: фотоаппарат 5 000,00 </w:t>
      </w:r>
      <w:r w:rsidR="00BD0B44" w:rsidRPr="00897395">
        <w:rPr>
          <w:sz w:val="28"/>
          <w:szCs w:val="28"/>
        </w:rPr>
        <w:t xml:space="preserve">рублей, </w:t>
      </w:r>
      <w:r w:rsidR="00BE63E0" w:rsidRPr="00897395">
        <w:rPr>
          <w:sz w:val="28"/>
          <w:szCs w:val="28"/>
        </w:rPr>
        <w:t>продукты</w:t>
      </w:r>
      <w:r w:rsidR="00DA5EF7" w:rsidRPr="00897395">
        <w:rPr>
          <w:sz w:val="28"/>
          <w:szCs w:val="28"/>
        </w:rPr>
        <w:t xml:space="preserve"> питания 3 999,98 </w:t>
      </w:r>
      <w:r w:rsidR="00BD0B44" w:rsidRPr="00897395">
        <w:rPr>
          <w:sz w:val="28"/>
          <w:szCs w:val="28"/>
        </w:rPr>
        <w:t xml:space="preserve">рублей, </w:t>
      </w:r>
      <w:r w:rsidR="00DA5EF7" w:rsidRPr="00897395">
        <w:rPr>
          <w:sz w:val="28"/>
          <w:szCs w:val="28"/>
        </w:rPr>
        <w:t xml:space="preserve">фотобумага 1 000,00 </w:t>
      </w:r>
      <w:r w:rsidR="00BD0B44" w:rsidRPr="00897395">
        <w:rPr>
          <w:sz w:val="28"/>
          <w:szCs w:val="28"/>
        </w:rPr>
        <w:t>рублей,</w:t>
      </w:r>
      <w:r w:rsidR="00DA5EF7" w:rsidRPr="00897395">
        <w:rPr>
          <w:sz w:val="28"/>
          <w:szCs w:val="28"/>
        </w:rPr>
        <w:t xml:space="preserve"> освоено 9 999,98</w:t>
      </w:r>
      <w:r w:rsidR="00175054" w:rsidRPr="00897395">
        <w:rPr>
          <w:sz w:val="28"/>
          <w:szCs w:val="28"/>
        </w:rPr>
        <w:t xml:space="preserve"> </w:t>
      </w:r>
      <w:r w:rsidR="00BD0B44" w:rsidRPr="00897395">
        <w:rPr>
          <w:sz w:val="28"/>
          <w:szCs w:val="28"/>
        </w:rPr>
        <w:t>рублей</w:t>
      </w:r>
      <w:r w:rsidR="0004711C" w:rsidRPr="00897395">
        <w:rPr>
          <w:sz w:val="28"/>
          <w:szCs w:val="28"/>
        </w:rPr>
        <w:t xml:space="preserve"> (</w:t>
      </w:r>
      <w:r w:rsidR="00DA5EF7" w:rsidRPr="00897395">
        <w:rPr>
          <w:sz w:val="28"/>
          <w:szCs w:val="28"/>
        </w:rPr>
        <w:t xml:space="preserve">не освоено 0,02 </w:t>
      </w:r>
      <w:r w:rsidR="00BD0B44" w:rsidRPr="00897395">
        <w:rPr>
          <w:sz w:val="28"/>
          <w:szCs w:val="28"/>
        </w:rPr>
        <w:t>рублей</w:t>
      </w:r>
      <w:r w:rsidR="00DA5EF7" w:rsidRPr="00897395">
        <w:rPr>
          <w:sz w:val="28"/>
          <w:szCs w:val="28"/>
        </w:rPr>
        <w:t xml:space="preserve"> в связи с тем, что фактические расходы сложились меньше, чем были запланированы).</w:t>
      </w:r>
    </w:p>
    <w:p w:rsidR="00BE63E0" w:rsidRPr="00897395" w:rsidRDefault="00BE63E0" w:rsidP="00BE63E0">
      <w:pPr>
        <w:jc w:val="both"/>
        <w:rPr>
          <w:b/>
          <w:sz w:val="28"/>
          <w:szCs w:val="28"/>
        </w:rPr>
      </w:pPr>
      <w:r w:rsidRPr="00897395">
        <w:rPr>
          <w:b/>
          <w:sz w:val="28"/>
          <w:szCs w:val="28"/>
        </w:rPr>
        <w:t>МБОУ ДОД СЮН</w:t>
      </w:r>
    </w:p>
    <w:p w:rsidR="003C08F1" w:rsidRPr="00897395" w:rsidRDefault="00DA5EF7" w:rsidP="00DA5EF7">
      <w:pPr>
        <w:jc w:val="both"/>
        <w:rPr>
          <w:sz w:val="28"/>
          <w:szCs w:val="28"/>
        </w:rPr>
      </w:pPr>
      <w:r w:rsidRPr="00897395">
        <w:rPr>
          <w:b/>
          <w:sz w:val="28"/>
          <w:szCs w:val="28"/>
        </w:rPr>
        <w:t xml:space="preserve">Интенсивная школа «Ландшафтный дизайн» - </w:t>
      </w:r>
      <w:r w:rsidRPr="00897395">
        <w:rPr>
          <w:sz w:val="28"/>
          <w:szCs w:val="28"/>
        </w:rPr>
        <w:t xml:space="preserve">имеет эколого-биологическую направленность, требует умения разбираться в вопросах </w:t>
      </w:r>
      <w:proofErr w:type="gramStart"/>
      <w:r w:rsidRPr="00897395">
        <w:rPr>
          <w:sz w:val="28"/>
          <w:szCs w:val="28"/>
        </w:rPr>
        <w:t>почвоведения</w:t>
      </w:r>
      <w:r w:rsidR="0004711C" w:rsidRPr="00897395">
        <w:rPr>
          <w:sz w:val="28"/>
          <w:szCs w:val="28"/>
        </w:rPr>
        <w:t xml:space="preserve"> </w:t>
      </w:r>
      <w:r w:rsidRPr="00897395">
        <w:rPr>
          <w:sz w:val="28"/>
          <w:szCs w:val="28"/>
        </w:rPr>
        <w:t>,</w:t>
      </w:r>
      <w:proofErr w:type="gramEnd"/>
      <w:r w:rsidRPr="00897395">
        <w:rPr>
          <w:sz w:val="28"/>
          <w:szCs w:val="28"/>
        </w:rPr>
        <w:t xml:space="preserve"> биологии</w:t>
      </w:r>
      <w:r w:rsidR="0004711C" w:rsidRPr="00897395">
        <w:rPr>
          <w:sz w:val="28"/>
          <w:szCs w:val="28"/>
        </w:rPr>
        <w:t xml:space="preserve"> </w:t>
      </w:r>
      <w:r w:rsidRPr="00897395">
        <w:rPr>
          <w:sz w:val="28"/>
          <w:szCs w:val="28"/>
        </w:rPr>
        <w:t>, экологии</w:t>
      </w:r>
      <w:r w:rsidR="0004711C" w:rsidRPr="00897395">
        <w:rPr>
          <w:sz w:val="28"/>
          <w:szCs w:val="28"/>
        </w:rPr>
        <w:t xml:space="preserve"> </w:t>
      </w:r>
      <w:r w:rsidRPr="00897395">
        <w:rPr>
          <w:sz w:val="28"/>
          <w:szCs w:val="28"/>
        </w:rPr>
        <w:t>; выполнять работу зелёного архитектора</w:t>
      </w:r>
      <w:r w:rsidR="0004711C" w:rsidRPr="00897395">
        <w:rPr>
          <w:sz w:val="28"/>
          <w:szCs w:val="28"/>
        </w:rPr>
        <w:t xml:space="preserve"> </w:t>
      </w:r>
      <w:r w:rsidRPr="00897395">
        <w:rPr>
          <w:sz w:val="28"/>
          <w:szCs w:val="28"/>
        </w:rPr>
        <w:t>, архит</w:t>
      </w:r>
      <w:r w:rsidR="00175054" w:rsidRPr="00897395">
        <w:rPr>
          <w:sz w:val="28"/>
          <w:szCs w:val="28"/>
        </w:rPr>
        <w:t>ектора-строителя</w:t>
      </w:r>
      <w:r w:rsidR="0004711C" w:rsidRPr="00897395">
        <w:rPr>
          <w:sz w:val="28"/>
          <w:szCs w:val="28"/>
        </w:rPr>
        <w:t xml:space="preserve"> </w:t>
      </w:r>
      <w:r w:rsidR="00175054" w:rsidRPr="00897395">
        <w:rPr>
          <w:sz w:val="28"/>
          <w:szCs w:val="28"/>
        </w:rPr>
        <w:t>, растениевода</w:t>
      </w:r>
      <w:r w:rsidR="0004711C" w:rsidRPr="00897395">
        <w:rPr>
          <w:sz w:val="28"/>
          <w:szCs w:val="28"/>
        </w:rPr>
        <w:t xml:space="preserve"> </w:t>
      </w:r>
      <w:r w:rsidR="00175054" w:rsidRPr="00897395">
        <w:rPr>
          <w:sz w:val="28"/>
          <w:szCs w:val="28"/>
        </w:rPr>
        <w:t>,</w:t>
      </w:r>
      <w:r w:rsidR="003C08F1" w:rsidRPr="00897395">
        <w:rPr>
          <w:sz w:val="28"/>
          <w:szCs w:val="28"/>
        </w:rPr>
        <w:t xml:space="preserve"> </w:t>
      </w:r>
      <w:r w:rsidR="00175054" w:rsidRPr="00897395">
        <w:rPr>
          <w:sz w:val="28"/>
          <w:szCs w:val="28"/>
        </w:rPr>
        <w:t xml:space="preserve">оформителя. </w:t>
      </w:r>
    </w:p>
    <w:p w:rsidR="00AD2EF4" w:rsidRPr="00897395" w:rsidRDefault="00DA5EF7" w:rsidP="003C08F1">
      <w:pPr>
        <w:ind w:firstLine="708"/>
        <w:jc w:val="both"/>
        <w:rPr>
          <w:b/>
          <w:sz w:val="28"/>
          <w:szCs w:val="28"/>
        </w:rPr>
      </w:pPr>
      <w:r w:rsidRPr="00897395">
        <w:rPr>
          <w:sz w:val="28"/>
          <w:szCs w:val="28"/>
        </w:rPr>
        <w:t>Отличительная</w:t>
      </w:r>
      <w:r w:rsidR="003C08F1" w:rsidRPr="00897395">
        <w:rPr>
          <w:sz w:val="28"/>
          <w:szCs w:val="28"/>
        </w:rPr>
        <w:t xml:space="preserve"> </w:t>
      </w:r>
      <w:r w:rsidRPr="00897395">
        <w:rPr>
          <w:sz w:val="28"/>
          <w:szCs w:val="28"/>
        </w:rPr>
        <w:t>особенность данной программы заключается в изучении таких аспектов, как</w:t>
      </w:r>
      <w:r w:rsidRPr="00897395">
        <w:rPr>
          <w:iCs/>
          <w:sz w:val="28"/>
          <w:szCs w:val="28"/>
        </w:rPr>
        <w:t xml:space="preserve"> </w:t>
      </w:r>
      <w:r w:rsidRPr="00897395">
        <w:rPr>
          <w:sz w:val="28"/>
          <w:szCs w:val="28"/>
        </w:rPr>
        <w:t>использование ра</w:t>
      </w:r>
      <w:r w:rsidR="0004711C" w:rsidRPr="00897395">
        <w:rPr>
          <w:sz w:val="28"/>
          <w:szCs w:val="28"/>
        </w:rPr>
        <w:t xml:space="preserve">стений в зелёном строительстве, </w:t>
      </w:r>
      <w:r w:rsidRPr="00897395">
        <w:rPr>
          <w:sz w:val="28"/>
          <w:szCs w:val="28"/>
        </w:rPr>
        <w:t>экономической перспективности ландшафтного проектирования. При проведении данной программы обучено 20 детей. Приобретено:</w:t>
      </w:r>
      <w:r w:rsidR="00B57864" w:rsidRPr="00897395">
        <w:rPr>
          <w:sz w:val="28"/>
          <w:szCs w:val="28"/>
        </w:rPr>
        <w:t xml:space="preserve"> </w:t>
      </w:r>
      <w:r w:rsidR="00FB7043" w:rsidRPr="00897395">
        <w:rPr>
          <w:sz w:val="28"/>
          <w:szCs w:val="28"/>
        </w:rPr>
        <w:t xml:space="preserve">картридж </w:t>
      </w:r>
      <w:r w:rsidR="00BD0B44" w:rsidRPr="00897395">
        <w:rPr>
          <w:sz w:val="28"/>
          <w:szCs w:val="28"/>
        </w:rPr>
        <w:t>10</w:t>
      </w:r>
      <w:r w:rsidR="00FB7043" w:rsidRPr="00897395">
        <w:rPr>
          <w:sz w:val="28"/>
          <w:szCs w:val="28"/>
        </w:rPr>
        <w:t xml:space="preserve">000,00 руб., канцелярские товары на </w:t>
      </w:r>
      <w:r w:rsidR="00F67C6E" w:rsidRPr="00897395">
        <w:rPr>
          <w:sz w:val="28"/>
          <w:szCs w:val="28"/>
        </w:rPr>
        <w:t>4</w:t>
      </w:r>
      <w:r w:rsidR="00BD0B44" w:rsidRPr="00897395">
        <w:rPr>
          <w:sz w:val="28"/>
          <w:szCs w:val="28"/>
        </w:rPr>
        <w:t>7</w:t>
      </w:r>
      <w:r w:rsidR="00FB7043" w:rsidRPr="00897395">
        <w:rPr>
          <w:sz w:val="28"/>
          <w:szCs w:val="28"/>
        </w:rPr>
        <w:t xml:space="preserve">590,00 </w:t>
      </w:r>
      <w:r w:rsidR="00BD0B44" w:rsidRPr="00897395">
        <w:rPr>
          <w:sz w:val="28"/>
          <w:szCs w:val="28"/>
        </w:rPr>
        <w:t xml:space="preserve">рублей </w:t>
      </w:r>
      <w:r w:rsidR="00FB7043" w:rsidRPr="00897395">
        <w:rPr>
          <w:sz w:val="28"/>
          <w:szCs w:val="28"/>
        </w:rPr>
        <w:t xml:space="preserve">(не освоено 10,00 </w:t>
      </w:r>
      <w:r w:rsidR="00BD0B44" w:rsidRPr="00897395">
        <w:rPr>
          <w:sz w:val="28"/>
          <w:szCs w:val="28"/>
        </w:rPr>
        <w:t>рублей</w:t>
      </w:r>
      <w:r w:rsidR="00FB7043" w:rsidRPr="00897395">
        <w:rPr>
          <w:sz w:val="28"/>
          <w:szCs w:val="28"/>
        </w:rPr>
        <w:t xml:space="preserve"> в связи с тем, что фактические расходы сложились меньше, чем были запланированы).</w:t>
      </w:r>
      <w:r w:rsidR="00FB7043" w:rsidRPr="00897395">
        <w:rPr>
          <w:b/>
          <w:sz w:val="28"/>
          <w:szCs w:val="28"/>
        </w:rPr>
        <w:t xml:space="preserve"> </w:t>
      </w:r>
    </w:p>
    <w:p w:rsidR="002E7073" w:rsidRPr="00897395" w:rsidRDefault="00FB7043" w:rsidP="00AD2EF4">
      <w:pPr>
        <w:jc w:val="both"/>
        <w:rPr>
          <w:sz w:val="28"/>
          <w:szCs w:val="28"/>
        </w:rPr>
      </w:pPr>
      <w:r w:rsidRPr="00897395">
        <w:rPr>
          <w:b/>
          <w:sz w:val="28"/>
          <w:szCs w:val="28"/>
        </w:rPr>
        <w:t>Интенсивная школа «Радуга света</w:t>
      </w:r>
      <w:r w:rsidRPr="00897395">
        <w:rPr>
          <w:sz w:val="28"/>
          <w:szCs w:val="28"/>
        </w:rPr>
        <w:t>»</w:t>
      </w:r>
      <w:r w:rsidR="003F621D" w:rsidRPr="00897395">
        <w:t xml:space="preserve"> </w:t>
      </w:r>
      <w:r w:rsidR="003F621D" w:rsidRPr="00897395">
        <w:rPr>
          <w:sz w:val="28"/>
          <w:szCs w:val="28"/>
        </w:rPr>
        <w:t xml:space="preserve">Овладение знаниями дизайна </w:t>
      </w:r>
      <w:proofErr w:type="gramStart"/>
      <w:r w:rsidR="003F621D" w:rsidRPr="00897395">
        <w:rPr>
          <w:sz w:val="28"/>
          <w:szCs w:val="28"/>
        </w:rPr>
        <w:t>интерьеров  и</w:t>
      </w:r>
      <w:proofErr w:type="gramEnd"/>
      <w:r w:rsidR="003F621D" w:rsidRPr="00897395">
        <w:rPr>
          <w:sz w:val="28"/>
          <w:szCs w:val="28"/>
        </w:rPr>
        <w:t xml:space="preserve"> применение их в эстетическом оформлении интерьеров</w:t>
      </w:r>
      <w:r w:rsidR="002E7073" w:rsidRPr="00897395">
        <w:rPr>
          <w:sz w:val="28"/>
          <w:szCs w:val="28"/>
        </w:rPr>
        <w:t>.</w:t>
      </w:r>
    </w:p>
    <w:p w:rsidR="00DA5EF7" w:rsidRPr="00897395" w:rsidRDefault="002E7073" w:rsidP="00AD2EF4">
      <w:pPr>
        <w:jc w:val="both"/>
        <w:rPr>
          <w:sz w:val="28"/>
          <w:szCs w:val="28"/>
        </w:rPr>
      </w:pPr>
      <w:r w:rsidRPr="00897395">
        <w:rPr>
          <w:sz w:val="28"/>
          <w:szCs w:val="28"/>
        </w:rPr>
        <w:t xml:space="preserve">Приобретено: </w:t>
      </w:r>
      <w:r w:rsidR="00D03D5D" w:rsidRPr="00897395">
        <w:rPr>
          <w:sz w:val="28"/>
          <w:szCs w:val="28"/>
        </w:rPr>
        <w:t xml:space="preserve">10 000,00 </w:t>
      </w:r>
      <w:r w:rsidR="00BD0B44" w:rsidRPr="00897395">
        <w:rPr>
          <w:sz w:val="28"/>
          <w:szCs w:val="28"/>
        </w:rPr>
        <w:t>рублей</w:t>
      </w:r>
      <w:r w:rsidR="00D03D5D" w:rsidRPr="00897395">
        <w:rPr>
          <w:sz w:val="28"/>
          <w:szCs w:val="28"/>
        </w:rPr>
        <w:t xml:space="preserve"> МФУ</w:t>
      </w:r>
      <w:r w:rsidR="00BD0B44" w:rsidRPr="00897395">
        <w:rPr>
          <w:sz w:val="28"/>
          <w:szCs w:val="28"/>
        </w:rPr>
        <w:t>, на</w:t>
      </w:r>
      <w:r w:rsidR="00D03D5D" w:rsidRPr="00897395">
        <w:rPr>
          <w:sz w:val="28"/>
          <w:szCs w:val="28"/>
        </w:rPr>
        <w:t xml:space="preserve"> </w:t>
      </w:r>
      <w:r w:rsidR="003F621D" w:rsidRPr="00897395">
        <w:rPr>
          <w:sz w:val="28"/>
          <w:szCs w:val="28"/>
        </w:rPr>
        <w:t>47600,00</w:t>
      </w:r>
      <w:r w:rsidR="00D03D5D" w:rsidRPr="00897395">
        <w:rPr>
          <w:sz w:val="28"/>
          <w:szCs w:val="28"/>
        </w:rPr>
        <w:t xml:space="preserve"> </w:t>
      </w:r>
      <w:r w:rsidR="00BD0B44" w:rsidRPr="00897395">
        <w:rPr>
          <w:sz w:val="28"/>
          <w:szCs w:val="28"/>
        </w:rPr>
        <w:t>рублей</w:t>
      </w:r>
      <w:r w:rsidRPr="00897395">
        <w:rPr>
          <w:sz w:val="28"/>
          <w:szCs w:val="28"/>
        </w:rPr>
        <w:t xml:space="preserve"> вазы</w:t>
      </w:r>
      <w:r w:rsidR="00D03D5D" w:rsidRPr="00897395">
        <w:rPr>
          <w:sz w:val="28"/>
          <w:szCs w:val="28"/>
        </w:rPr>
        <w:t>,</w:t>
      </w:r>
      <w:r w:rsidR="00B43B36" w:rsidRPr="00897395">
        <w:rPr>
          <w:sz w:val="28"/>
          <w:szCs w:val="28"/>
        </w:rPr>
        <w:t xml:space="preserve"> </w:t>
      </w:r>
      <w:r w:rsidRPr="00897395">
        <w:rPr>
          <w:sz w:val="28"/>
          <w:szCs w:val="28"/>
        </w:rPr>
        <w:t>горшки</w:t>
      </w:r>
      <w:r w:rsidR="00D03D5D" w:rsidRPr="00897395">
        <w:rPr>
          <w:sz w:val="28"/>
          <w:szCs w:val="28"/>
        </w:rPr>
        <w:t>,</w:t>
      </w:r>
      <w:r w:rsidR="00B43B36" w:rsidRPr="00897395">
        <w:rPr>
          <w:sz w:val="28"/>
          <w:szCs w:val="28"/>
        </w:rPr>
        <w:t xml:space="preserve"> </w:t>
      </w:r>
      <w:r w:rsidR="00D03D5D" w:rsidRPr="00897395">
        <w:rPr>
          <w:sz w:val="28"/>
          <w:szCs w:val="28"/>
        </w:rPr>
        <w:t>садовые инструменты</w:t>
      </w:r>
      <w:r w:rsidR="003F621D" w:rsidRPr="00897395">
        <w:rPr>
          <w:sz w:val="28"/>
          <w:szCs w:val="28"/>
        </w:rPr>
        <w:t>.</w:t>
      </w:r>
    </w:p>
    <w:p w:rsidR="00CB65C1" w:rsidRPr="00897395" w:rsidRDefault="00D03D5D" w:rsidP="00DA5EF7">
      <w:pPr>
        <w:jc w:val="both"/>
        <w:rPr>
          <w:sz w:val="28"/>
          <w:szCs w:val="28"/>
        </w:rPr>
      </w:pPr>
      <w:r w:rsidRPr="00897395">
        <w:rPr>
          <w:b/>
          <w:sz w:val="28"/>
          <w:szCs w:val="28"/>
        </w:rPr>
        <w:lastRenderedPageBreak/>
        <w:t>Многодневный поход "Туристическими тропами" в рамках реализации программы "Эколог-исследователь"</w:t>
      </w:r>
      <w:r w:rsidR="00F67C6E" w:rsidRPr="00897395">
        <w:rPr>
          <w:b/>
          <w:sz w:val="28"/>
          <w:szCs w:val="28"/>
        </w:rPr>
        <w:t>-</w:t>
      </w:r>
      <w:r w:rsidRPr="00897395">
        <w:rPr>
          <w:b/>
          <w:sz w:val="28"/>
          <w:szCs w:val="28"/>
        </w:rPr>
        <w:t xml:space="preserve"> </w:t>
      </w:r>
      <w:proofErr w:type="gramStart"/>
      <w:r w:rsidR="00F67C6E" w:rsidRPr="00897395">
        <w:rPr>
          <w:sz w:val="28"/>
          <w:szCs w:val="28"/>
        </w:rPr>
        <w:t>приобщение  к</w:t>
      </w:r>
      <w:proofErr w:type="gramEnd"/>
      <w:r w:rsidR="00F67C6E" w:rsidRPr="00897395">
        <w:rPr>
          <w:sz w:val="28"/>
          <w:szCs w:val="28"/>
        </w:rPr>
        <w:t xml:space="preserve"> здоровому образу жизни и туризму учащихся СЮН из различных социальных групп населения.</w:t>
      </w:r>
      <w:r w:rsidRPr="00897395">
        <w:rPr>
          <w:b/>
          <w:sz w:val="28"/>
          <w:szCs w:val="28"/>
        </w:rPr>
        <w:t>-</w:t>
      </w:r>
      <w:r w:rsidRPr="00897395">
        <w:rPr>
          <w:sz w:val="28"/>
          <w:szCs w:val="28"/>
        </w:rPr>
        <w:t xml:space="preserve"> организован выезд на  « озеро Пионерское» Абанского р-на . </w:t>
      </w:r>
      <w:r w:rsidR="002E7073" w:rsidRPr="00897395">
        <w:rPr>
          <w:sz w:val="28"/>
          <w:szCs w:val="28"/>
        </w:rPr>
        <w:t>Приобретено:</w:t>
      </w:r>
      <w:r w:rsidR="00BD0B44" w:rsidRPr="00897395">
        <w:rPr>
          <w:sz w:val="28"/>
          <w:szCs w:val="28"/>
        </w:rPr>
        <w:t xml:space="preserve"> продукты питания на 32</w:t>
      </w:r>
      <w:r w:rsidRPr="00897395">
        <w:rPr>
          <w:sz w:val="28"/>
          <w:szCs w:val="28"/>
        </w:rPr>
        <w:t xml:space="preserve">000,00 </w:t>
      </w:r>
      <w:r w:rsidR="00BD0B44" w:rsidRPr="00897395">
        <w:rPr>
          <w:sz w:val="28"/>
          <w:szCs w:val="28"/>
        </w:rPr>
        <w:t xml:space="preserve">рублей, </w:t>
      </w:r>
      <w:r w:rsidR="002E7073" w:rsidRPr="00897395">
        <w:rPr>
          <w:sz w:val="28"/>
          <w:szCs w:val="28"/>
        </w:rPr>
        <w:t xml:space="preserve">спортивный </w:t>
      </w:r>
      <w:proofErr w:type="gramStart"/>
      <w:r w:rsidR="002E7073" w:rsidRPr="00897395">
        <w:rPr>
          <w:sz w:val="28"/>
          <w:szCs w:val="28"/>
        </w:rPr>
        <w:t>инвентарь  на</w:t>
      </w:r>
      <w:proofErr w:type="gramEnd"/>
      <w:r w:rsidR="002E7073" w:rsidRPr="00897395">
        <w:rPr>
          <w:sz w:val="28"/>
          <w:szCs w:val="28"/>
        </w:rPr>
        <w:t xml:space="preserve"> 5000</w:t>
      </w:r>
      <w:r w:rsidRPr="00897395">
        <w:rPr>
          <w:sz w:val="28"/>
          <w:szCs w:val="28"/>
        </w:rPr>
        <w:t xml:space="preserve">,00 </w:t>
      </w:r>
      <w:r w:rsidR="00BD0B44" w:rsidRPr="00897395">
        <w:rPr>
          <w:sz w:val="28"/>
          <w:szCs w:val="28"/>
        </w:rPr>
        <w:t>рублей,</w:t>
      </w:r>
      <w:r w:rsidRPr="00897395">
        <w:rPr>
          <w:sz w:val="28"/>
          <w:szCs w:val="28"/>
        </w:rPr>
        <w:t xml:space="preserve"> </w:t>
      </w:r>
      <w:r w:rsidR="00641210" w:rsidRPr="00897395">
        <w:rPr>
          <w:sz w:val="28"/>
          <w:szCs w:val="28"/>
        </w:rPr>
        <w:t>зонт пляжный</w:t>
      </w:r>
      <w:r w:rsidR="00BD0B44" w:rsidRPr="00897395">
        <w:rPr>
          <w:sz w:val="28"/>
          <w:szCs w:val="28"/>
        </w:rPr>
        <w:t xml:space="preserve"> 4</w:t>
      </w:r>
      <w:r w:rsidRPr="00897395">
        <w:rPr>
          <w:sz w:val="28"/>
          <w:szCs w:val="28"/>
        </w:rPr>
        <w:t xml:space="preserve">000,00 </w:t>
      </w:r>
      <w:r w:rsidR="00BD0B44" w:rsidRPr="00897395">
        <w:rPr>
          <w:sz w:val="28"/>
          <w:szCs w:val="28"/>
        </w:rPr>
        <w:t>рублей</w:t>
      </w:r>
      <w:r w:rsidRPr="00897395">
        <w:rPr>
          <w:sz w:val="28"/>
          <w:szCs w:val="28"/>
        </w:rPr>
        <w:t xml:space="preserve"> произведена противоклещевая обработка территории </w:t>
      </w:r>
      <w:r w:rsidR="002E7073" w:rsidRPr="00897395">
        <w:rPr>
          <w:sz w:val="28"/>
          <w:szCs w:val="28"/>
        </w:rPr>
        <w:t xml:space="preserve"> на 4000,00 рублей</w:t>
      </w:r>
      <w:r w:rsidR="00641210" w:rsidRPr="00897395">
        <w:rPr>
          <w:sz w:val="28"/>
          <w:szCs w:val="28"/>
        </w:rPr>
        <w:t>.</w:t>
      </w:r>
    </w:p>
    <w:p w:rsidR="00F67C6E" w:rsidRPr="00897395" w:rsidRDefault="00C60A24" w:rsidP="00F67C6E">
      <w:pPr>
        <w:rPr>
          <w:sz w:val="20"/>
          <w:szCs w:val="20"/>
        </w:rPr>
      </w:pPr>
      <w:r w:rsidRPr="00897395">
        <w:rPr>
          <w:b/>
          <w:sz w:val="28"/>
          <w:szCs w:val="28"/>
        </w:rPr>
        <w:t>МОУ ДОД ДДЮТиЭ</w:t>
      </w:r>
      <w:r w:rsidR="00F67C6E" w:rsidRPr="00897395">
        <w:rPr>
          <w:sz w:val="20"/>
          <w:szCs w:val="20"/>
        </w:rPr>
        <w:t xml:space="preserve"> </w:t>
      </w:r>
    </w:p>
    <w:p w:rsidR="005D6391" w:rsidRPr="00897395" w:rsidRDefault="005D6391" w:rsidP="005D6391">
      <w:pPr>
        <w:jc w:val="both"/>
        <w:rPr>
          <w:b/>
          <w:sz w:val="28"/>
          <w:szCs w:val="28"/>
        </w:rPr>
      </w:pPr>
      <w:r w:rsidRPr="00897395">
        <w:rPr>
          <w:b/>
          <w:sz w:val="28"/>
          <w:szCs w:val="28"/>
        </w:rPr>
        <w:t>Спортивный поход в рамках образовательной программы гражданско-патриотической направленности</w:t>
      </w:r>
      <w:r w:rsidR="00F67C6E" w:rsidRPr="00897395">
        <w:rPr>
          <w:b/>
          <w:sz w:val="28"/>
          <w:szCs w:val="28"/>
        </w:rPr>
        <w:t xml:space="preserve"> - </w:t>
      </w:r>
      <w:proofErr w:type="gramStart"/>
      <w:r w:rsidR="00F67C6E" w:rsidRPr="00897395">
        <w:rPr>
          <w:sz w:val="28"/>
          <w:szCs w:val="28"/>
        </w:rPr>
        <w:t>приобщение  к</w:t>
      </w:r>
      <w:proofErr w:type="gramEnd"/>
      <w:r w:rsidR="00F67C6E" w:rsidRPr="00897395">
        <w:rPr>
          <w:sz w:val="28"/>
          <w:szCs w:val="28"/>
        </w:rPr>
        <w:t xml:space="preserve"> здоровому образу жизни и туризму учащихся, формирование гражданской позиции. </w:t>
      </w:r>
      <w:r w:rsidR="002E7073" w:rsidRPr="00897395">
        <w:rPr>
          <w:sz w:val="28"/>
          <w:szCs w:val="28"/>
        </w:rPr>
        <w:t>Приобретено:</w:t>
      </w:r>
      <w:r w:rsidR="00F67C6E" w:rsidRPr="00897395">
        <w:rPr>
          <w:sz w:val="28"/>
          <w:szCs w:val="28"/>
        </w:rPr>
        <w:t xml:space="preserve"> продукты питания на 14000,00 </w:t>
      </w:r>
      <w:r w:rsidR="00BD0B44" w:rsidRPr="00897395">
        <w:rPr>
          <w:sz w:val="28"/>
          <w:szCs w:val="28"/>
        </w:rPr>
        <w:t>рублей,</w:t>
      </w:r>
      <w:r w:rsidR="00F67C6E" w:rsidRPr="00897395">
        <w:rPr>
          <w:sz w:val="28"/>
          <w:szCs w:val="28"/>
        </w:rPr>
        <w:t xml:space="preserve"> пневматические винто</w:t>
      </w:r>
      <w:r w:rsidR="002E7073" w:rsidRPr="00897395">
        <w:rPr>
          <w:sz w:val="28"/>
          <w:szCs w:val="28"/>
        </w:rPr>
        <w:t>вки и пистолеты на 20000,00 рублей</w:t>
      </w:r>
      <w:r w:rsidR="00F67C6E" w:rsidRPr="00897395">
        <w:rPr>
          <w:sz w:val="28"/>
          <w:szCs w:val="28"/>
        </w:rPr>
        <w:t xml:space="preserve">, газовые баллончики для винтовок и </w:t>
      </w:r>
      <w:proofErr w:type="gramStart"/>
      <w:r w:rsidR="00F67C6E" w:rsidRPr="00897395">
        <w:rPr>
          <w:sz w:val="28"/>
          <w:szCs w:val="28"/>
        </w:rPr>
        <w:t xml:space="preserve">пистолетов  </w:t>
      </w:r>
      <w:r w:rsidR="002E7073" w:rsidRPr="00897395">
        <w:rPr>
          <w:sz w:val="28"/>
          <w:szCs w:val="28"/>
        </w:rPr>
        <w:t>на</w:t>
      </w:r>
      <w:proofErr w:type="gramEnd"/>
      <w:r w:rsidR="002E7073" w:rsidRPr="00897395">
        <w:rPr>
          <w:sz w:val="28"/>
          <w:szCs w:val="28"/>
        </w:rPr>
        <w:t xml:space="preserve"> </w:t>
      </w:r>
      <w:r w:rsidR="00F67C6E" w:rsidRPr="00897395">
        <w:rPr>
          <w:sz w:val="28"/>
          <w:szCs w:val="28"/>
        </w:rPr>
        <w:t>10000,00 руб.</w:t>
      </w:r>
    </w:p>
    <w:p w:rsidR="00F67C6E" w:rsidRPr="00897395" w:rsidRDefault="009569A0" w:rsidP="00F67C6E">
      <w:pPr>
        <w:jc w:val="both"/>
        <w:rPr>
          <w:b/>
          <w:sz w:val="28"/>
          <w:szCs w:val="28"/>
        </w:rPr>
      </w:pPr>
      <w:r w:rsidRPr="00897395">
        <w:rPr>
          <w:b/>
          <w:sz w:val="28"/>
          <w:szCs w:val="28"/>
        </w:rPr>
        <w:t xml:space="preserve">Участие в краевых мероприятиях по туристскому многоборью среди </w:t>
      </w:r>
      <w:proofErr w:type="gramStart"/>
      <w:r w:rsidRPr="00897395">
        <w:rPr>
          <w:b/>
          <w:sz w:val="28"/>
          <w:szCs w:val="28"/>
        </w:rPr>
        <w:t xml:space="preserve">учащихся </w:t>
      </w:r>
      <w:r w:rsidR="00F67C6E" w:rsidRPr="00897395">
        <w:rPr>
          <w:b/>
          <w:sz w:val="28"/>
          <w:szCs w:val="28"/>
        </w:rPr>
        <w:t xml:space="preserve"> -</w:t>
      </w:r>
      <w:proofErr w:type="gramEnd"/>
      <w:r w:rsidR="00291536" w:rsidRPr="00897395">
        <w:rPr>
          <w:sz w:val="28"/>
          <w:szCs w:val="28"/>
        </w:rPr>
        <w:t xml:space="preserve"> </w:t>
      </w:r>
      <w:r w:rsidR="002E7073" w:rsidRPr="00897395">
        <w:rPr>
          <w:sz w:val="28"/>
          <w:szCs w:val="28"/>
        </w:rPr>
        <w:t>о</w:t>
      </w:r>
      <w:r w:rsidR="00291536" w:rsidRPr="00897395">
        <w:rPr>
          <w:sz w:val="28"/>
          <w:szCs w:val="28"/>
        </w:rPr>
        <w:t xml:space="preserve">тработка на практике полученных знаний и умений по туристическому многоборью. </w:t>
      </w:r>
      <w:r w:rsidR="002E7073" w:rsidRPr="00897395">
        <w:rPr>
          <w:sz w:val="28"/>
          <w:szCs w:val="28"/>
        </w:rPr>
        <w:t>Приобретено: туристическое снаряжение</w:t>
      </w:r>
      <w:r w:rsidR="006F137F" w:rsidRPr="00897395">
        <w:rPr>
          <w:sz w:val="28"/>
          <w:szCs w:val="28"/>
        </w:rPr>
        <w:t>,</w:t>
      </w:r>
      <w:r w:rsidR="00181D01" w:rsidRPr="00897395">
        <w:rPr>
          <w:sz w:val="28"/>
          <w:szCs w:val="28"/>
        </w:rPr>
        <w:t xml:space="preserve"> </w:t>
      </w:r>
      <w:r w:rsidR="006F137F" w:rsidRPr="00897395">
        <w:rPr>
          <w:sz w:val="28"/>
          <w:szCs w:val="28"/>
        </w:rPr>
        <w:t>зажимы</w:t>
      </w:r>
      <w:r w:rsidR="00985D0D">
        <w:rPr>
          <w:sz w:val="28"/>
          <w:szCs w:val="28"/>
        </w:rPr>
        <w:t>,</w:t>
      </w:r>
      <w:r w:rsidR="006F137F" w:rsidRPr="00897395">
        <w:rPr>
          <w:sz w:val="28"/>
          <w:szCs w:val="28"/>
        </w:rPr>
        <w:t xml:space="preserve"> веревки и карабины на </w:t>
      </w:r>
      <w:proofErr w:type="gramStart"/>
      <w:r w:rsidR="006F137F" w:rsidRPr="00897395">
        <w:rPr>
          <w:sz w:val="28"/>
          <w:szCs w:val="28"/>
        </w:rPr>
        <w:t>сумму  35000</w:t>
      </w:r>
      <w:proofErr w:type="gramEnd"/>
      <w:r w:rsidR="006F137F" w:rsidRPr="00897395">
        <w:rPr>
          <w:sz w:val="28"/>
          <w:szCs w:val="28"/>
        </w:rPr>
        <w:t xml:space="preserve">,00 </w:t>
      </w:r>
      <w:r w:rsidR="00BD0B44" w:rsidRPr="00897395">
        <w:rPr>
          <w:sz w:val="28"/>
          <w:szCs w:val="28"/>
        </w:rPr>
        <w:t>рублей.</w:t>
      </w:r>
    </w:p>
    <w:p w:rsidR="00D852E5" w:rsidRPr="00897395" w:rsidRDefault="006F137F" w:rsidP="00D852E5">
      <w:pPr>
        <w:ind w:firstLine="708"/>
        <w:jc w:val="both"/>
        <w:rPr>
          <w:b/>
          <w:sz w:val="28"/>
          <w:szCs w:val="28"/>
        </w:rPr>
      </w:pPr>
      <w:r w:rsidRPr="00897395">
        <w:rPr>
          <w:b/>
          <w:sz w:val="28"/>
          <w:szCs w:val="28"/>
        </w:rPr>
        <w:t>Спортивный водный поход по р. Кан в рамках образовательных программ по спортивно</w:t>
      </w:r>
      <w:r w:rsidR="002E7073" w:rsidRPr="00897395">
        <w:rPr>
          <w:b/>
          <w:sz w:val="28"/>
          <w:szCs w:val="28"/>
        </w:rPr>
        <w:t xml:space="preserve"> </w:t>
      </w:r>
      <w:r w:rsidRPr="00897395">
        <w:rPr>
          <w:b/>
          <w:sz w:val="28"/>
          <w:szCs w:val="28"/>
        </w:rPr>
        <w:t>-</w:t>
      </w:r>
      <w:r w:rsidR="002E7073" w:rsidRPr="00897395">
        <w:rPr>
          <w:b/>
          <w:sz w:val="28"/>
          <w:szCs w:val="28"/>
        </w:rPr>
        <w:t xml:space="preserve"> </w:t>
      </w:r>
      <w:r w:rsidRPr="00897395">
        <w:rPr>
          <w:b/>
          <w:sz w:val="28"/>
          <w:szCs w:val="28"/>
        </w:rPr>
        <w:t>туристской направленности</w:t>
      </w:r>
      <w:r w:rsidR="002E7073" w:rsidRPr="00897395">
        <w:rPr>
          <w:b/>
          <w:sz w:val="28"/>
          <w:szCs w:val="28"/>
        </w:rPr>
        <w:t xml:space="preserve"> </w:t>
      </w:r>
      <w:r w:rsidR="0070669E" w:rsidRPr="00897395">
        <w:rPr>
          <w:sz w:val="28"/>
          <w:szCs w:val="28"/>
        </w:rPr>
        <w:t>–</w:t>
      </w:r>
      <w:r w:rsidR="002E7073" w:rsidRPr="00897395">
        <w:rPr>
          <w:sz w:val="28"/>
          <w:szCs w:val="28"/>
        </w:rPr>
        <w:t xml:space="preserve"> </w:t>
      </w:r>
      <w:r w:rsidR="0070669E" w:rsidRPr="00897395">
        <w:rPr>
          <w:sz w:val="28"/>
          <w:szCs w:val="28"/>
        </w:rPr>
        <w:t xml:space="preserve">позволило </w:t>
      </w:r>
      <w:r w:rsidRPr="00897395">
        <w:rPr>
          <w:sz w:val="28"/>
          <w:szCs w:val="28"/>
        </w:rPr>
        <w:t>приобщ</w:t>
      </w:r>
      <w:r w:rsidR="0070669E" w:rsidRPr="00897395">
        <w:rPr>
          <w:sz w:val="28"/>
          <w:szCs w:val="28"/>
        </w:rPr>
        <w:t>ить</w:t>
      </w:r>
      <w:r w:rsidRPr="00897395">
        <w:rPr>
          <w:sz w:val="28"/>
          <w:szCs w:val="28"/>
        </w:rPr>
        <w:t xml:space="preserve"> к активному отдыху и туризму учащихся, популяризация туризма и краеведения.</w:t>
      </w:r>
      <w:r w:rsidR="0070669E" w:rsidRPr="00897395">
        <w:rPr>
          <w:sz w:val="28"/>
          <w:szCs w:val="28"/>
        </w:rPr>
        <w:t xml:space="preserve"> Приобретено:</w:t>
      </w:r>
      <w:r w:rsidR="00D852E5" w:rsidRPr="00897395">
        <w:rPr>
          <w:sz w:val="28"/>
          <w:szCs w:val="28"/>
        </w:rPr>
        <w:t xml:space="preserve"> жилеты спасательные на </w:t>
      </w:r>
      <w:r w:rsidR="0070669E" w:rsidRPr="00897395">
        <w:rPr>
          <w:sz w:val="28"/>
          <w:szCs w:val="28"/>
        </w:rPr>
        <w:t>16109,</w:t>
      </w:r>
      <w:r w:rsidR="00D852E5" w:rsidRPr="00897395">
        <w:rPr>
          <w:sz w:val="28"/>
          <w:szCs w:val="28"/>
        </w:rPr>
        <w:t>00</w:t>
      </w:r>
      <w:r w:rsidR="00BD0B44" w:rsidRPr="00897395">
        <w:rPr>
          <w:sz w:val="28"/>
          <w:szCs w:val="28"/>
        </w:rPr>
        <w:t xml:space="preserve"> рублей, </w:t>
      </w:r>
      <w:r w:rsidR="0070669E" w:rsidRPr="00897395">
        <w:rPr>
          <w:sz w:val="28"/>
          <w:szCs w:val="28"/>
        </w:rPr>
        <w:t xml:space="preserve">продукты </w:t>
      </w:r>
      <w:r w:rsidR="00D852E5" w:rsidRPr="00897395">
        <w:rPr>
          <w:sz w:val="28"/>
          <w:szCs w:val="28"/>
        </w:rPr>
        <w:t xml:space="preserve">питания </w:t>
      </w:r>
      <w:r w:rsidR="0070669E" w:rsidRPr="00897395">
        <w:rPr>
          <w:sz w:val="28"/>
          <w:szCs w:val="28"/>
        </w:rPr>
        <w:t>15000,00</w:t>
      </w:r>
      <w:r w:rsidR="00D852E5" w:rsidRPr="00897395">
        <w:rPr>
          <w:sz w:val="28"/>
          <w:szCs w:val="28"/>
        </w:rPr>
        <w:t xml:space="preserve"> </w:t>
      </w:r>
      <w:r w:rsidR="00BD0B44" w:rsidRPr="00897395">
        <w:rPr>
          <w:sz w:val="28"/>
          <w:szCs w:val="28"/>
        </w:rPr>
        <w:t xml:space="preserve">рублей, </w:t>
      </w:r>
      <w:r w:rsidR="0070669E" w:rsidRPr="00897395">
        <w:rPr>
          <w:sz w:val="28"/>
          <w:szCs w:val="28"/>
        </w:rPr>
        <w:t>компрессор 8890,00</w:t>
      </w:r>
      <w:r w:rsidR="00D852E5" w:rsidRPr="00897395">
        <w:rPr>
          <w:sz w:val="28"/>
          <w:szCs w:val="28"/>
        </w:rPr>
        <w:t xml:space="preserve"> </w:t>
      </w:r>
      <w:r w:rsidR="00BD0B44" w:rsidRPr="00897395">
        <w:rPr>
          <w:sz w:val="28"/>
          <w:szCs w:val="28"/>
        </w:rPr>
        <w:t>рублей</w:t>
      </w:r>
      <w:r w:rsidR="00D852E5" w:rsidRPr="00897395">
        <w:rPr>
          <w:sz w:val="28"/>
          <w:szCs w:val="28"/>
        </w:rPr>
        <w:t xml:space="preserve"> (не освоено 1,00 руб. в связи с тем, что фактические расходы сложились меньше, чем были запланированы).</w:t>
      </w:r>
      <w:r w:rsidR="00D852E5" w:rsidRPr="00897395">
        <w:rPr>
          <w:b/>
          <w:sz w:val="28"/>
          <w:szCs w:val="28"/>
        </w:rPr>
        <w:t xml:space="preserve"> </w:t>
      </w:r>
    </w:p>
    <w:p w:rsidR="00EA64D0" w:rsidRPr="00897395" w:rsidRDefault="00D852E5" w:rsidP="00EA64D0">
      <w:pPr>
        <w:ind w:firstLine="708"/>
        <w:jc w:val="both"/>
        <w:rPr>
          <w:b/>
          <w:sz w:val="28"/>
          <w:szCs w:val="28"/>
        </w:rPr>
      </w:pPr>
      <w:r w:rsidRPr="00897395">
        <w:rPr>
          <w:b/>
          <w:sz w:val="28"/>
          <w:szCs w:val="28"/>
        </w:rPr>
        <w:t>Тренировочный поход в рамках образовательной программы по спортивному ориентированию</w:t>
      </w:r>
      <w:r w:rsidR="00A935A1" w:rsidRPr="00897395">
        <w:rPr>
          <w:b/>
          <w:sz w:val="28"/>
          <w:szCs w:val="28"/>
        </w:rPr>
        <w:t xml:space="preserve"> – </w:t>
      </w:r>
      <w:r w:rsidR="00A935A1" w:rsidRPr="00897395">
        <w:rPr>
          <w:sz w:val="28"/>
          <w:szCs w:val="28"/>
        </w:rPr>
        <w:t>данное мероприятие</w:t>
      </w:r>
      <w:r w:rsidR="00A935A1" w:rsidRPr="00897395">
        <w:rPr>
          <w:b/>
          <w:sz w:val="28"/>
          <w:szCs w:val="28"/>
        </w:rPr>
        <w:t xml:space="preserve"> </w:t>
      </w:r>
      <w:r w:rsidR="00A935A1" w:rsidRPr="00897395">
        <w:rPr>
          <w:sz w:val="28"/>
          <w:szCs w:val="28"/>
        </w:rPr>
        <w:t>повысило мастерство, уровень знаний по обра</w:t>
      </w:r>
      <w:r w:rsidR="00EA64D0" w:rsidRPr="00897395">
        <w:rPr>
          <w:sz w:val="28"/>
          <w:szCs w:val="28"/>
        </w:rPr>
        <w:t xml:space="preserve">зовательным программам, расширение </w:t>
      </w:r>
      <w:r w:rsidR="00A935A1" w:rsidRPr="00897395">
        <w:rPr>
          <w:sz w:val="28"/>
          <w:szCs w:val="28"/>
        </w:rPr>
        <w:t>кругозор</w:t>
      </w:r>
      <w:r w:rsidR="00EA64D0" w:rsidRPr="00897395">
        <w:rPr>
          <w:sz w:val="28"/>
          <w:szCs w:val="28"/>
        </w:rPr>
        <w:t>а</w:t>
      </w:r>
      <w:r w:rsidR="00A935A1" w:rsidRPr="00897395">
        <w:rPr>
          <w:sz w:val="28"/>
          <w:szCs w:val="28"/>
        </w:rPr>
        <w:t xml:space="preserve">. </w:t>
      </w:r>
      <w:r w:rsidR="00EA64D0" w:rsidRPr="00897395">
        <w:rPr>
          <w:sz w:val="28"/>
          <w:szCs w:val="28"/>
        </w:rPr>
        <w:t>Для проведения мероприятия приобретено</w:t>
      </w:r>
      <w:r w:rsidR="002E7073" w:rsidRPr="00897395">
        <w:rPr>
          <w:sz w:val="28"/>
          <w:szCs w:val="28"/>
        </w:rPr>
        <w:t>:</w:t>
      </w:r>
      <w:r w:rsidR="00EA64D0" w:rsidRPr="00897395">
        <w:rPr>
          <w:sz w:val="28"/>
          <w:szCs w:val="28"/>
        </w:rPr>
        <w:t xml:space="preserve"> </w:t>
      </w:r>
      <w:r w:rsidR="00A935A1" w:rsidRPr="00897395">
        <w:rPr>
          <w:sz w:val="28"/>
          <w:szCs w:val="28"/>
        </w:rPr>
        <w:t>канц</w:t>
      </w:r>
      <w:r w:rsidR="00EA64D0" w:rsidRPr="00897395">
        <w:rPr>
          <w:sz w:val="28"/>
          <w:szCs w:val="28"/>
        </w:rPr>
        <w:t>елярские</w:t>
      </w:r>
      <w:r w:rsidR="00A935A1" w:rsidRPr="00897395">
        <w:rPr>
          <w:sz w:val="28"/>
          <w:szCs w:val="28"/>
        </w:rPr>
        <w:t xml:space="preserve"> и бум</w:t>
      </w:r>
      <w:r w:rsidR="00EA64D0" w:rsidRPr="00897395">
        <w:rPr>
          <w:sz w:val="28"/>
          <w:szCs w:val="28"/>
        </w:rPr>
        <w:t>ажно</w:t>
      </w:r>
      <w:r w:rsidR="00A935A1" w:rsidRPr="00897395">
        <w:rPr>
          <w:sz w:val="28"/>
          <w:szCs w:val="28"/>
        </w:rPr>
        <w:t>-бел</w:t>
      </w:r>
      <w:r w:rsidR="00EA64D0" w:rsidRPr="00897395">
        <w:rPr>
          <w:sz w:val="28"/>
          <w:szCs w:val="28"/>
        </w:rPr>
        <w:t>овые товары</w:t>
      </w:r>
      <w:r w:rsidR="002E7073" w:rsidRPr="00897395">
        <w:rPr>
          <w:sz w:val="28"/>
          <w:szCs w:val="28"/>
        </w:rPr>
        <w:t xml:space="preserve"> на 4000,00 </w:t>
      </w:r>
      <w:proofErr w:type="gramStart"/>
      <w:r w:rsidR="002E7073" w:rsidRPr="00897395">
        <w:rPr>
          <w:sz w:val="28"/>
          <w:szCs w:val="28"/>
        </w:rPr>
        <w:t>рублей,</w:t>
      </w:r>
      <w:r w:rsidR="00A935A1" w:rsidRPr="00897395">
        <w:rPr>
          <w:sz w:val="28"/>
          <w:szCs w:val="28"/>
        </w:rPr>
        <w:t xml:space="preserve">  туристическую</w:t>
      </w:r>
      <w:proofErr w:type="gramEnd"/>
      <w:r w:rsidR="00A935A1" w:rsidRPr="00897395">
        <w:rPr>
          <w:sz w:val="28"/>
          <w:szCs w:val="28"/>
        </w:rPr>
        <w:t xml:space="preserve"> мебель</w:t>
      </w:r>
      <w:r w:rsidR="002E7073" w:rsidRPr="00897395">
        <w:rPr>
          <w:sz w:val="28"/>
          <w:szCs w:val="28"/>
        </w:rPr>
        <w:t xml:space="preserve"> на</w:t>
      </w:r>
      <w:r w:rsidR="00A935A1" w:rsidRPr="00897395">
        <w:rPr>
          <w:sz w:val="28"/>
          <w:szCs w:val="28"/>
        </w:rPr>
        <w:t xml:space="preserve"> 10000,00</w:t>
      </w:r>
      <w:r w:rsidR="00EA64D0" w:rsidRPr="00897395">
        <w:rPr>
          <w:sz w:val="28"/>
          <w:szCs w:val="28"/>
        </w:rPr>
        <w:t xml:space="preserve"> </w:t>
      </w:r>
      <w:r w:rsidR="00BD0B44" w:rsidRPr="00897395">
        <w:rPr>
          <w:sz w:val="28"/>
          <w:szCs w:val="28"/>
        </w:rPr>
        <w:t xml:space="preserve">рублей, </w:t>
      </w:r>
      <w:r w:rsidR="00EA64D0" w:rsidRPr="00897395">
        <w:rPr>
          <w:sz w:val="28"/>
          <w:szCs w:val="28"/>
        </w:rPr>
        <w:t xml:space="preserve"> продукты</w:t>
      </w:r>
      <w:r w:rsidR="004C2C3B" w:rsidRPr="00897395">
        <w:rPr>
          <w:sz w:val="28"/>
          <w:szCs w:val="28"/>
        </w:rPr>
        <w:t xml:space="preserve"> питания</w:t>
      </w:r>
      <w:r w:rsidR="002E7073" w:rsidRPr="00897395">
        <w:rPr>
          <w:sz w:val="28"/>
          <w:szCs w:val="28"/>
        </w:rPr>
        <w:t xml:space="preserve"> 19842,78 рублей</w:t>
      </w:r>
      <w:r w:rsidR="00EA64D0" w:rsidRPr="00897395">
        <w:rPr>
          <w:sz w:val="28"/>
          <w:szCs w:val="28"/>
        </w:rPr>
        <w:t>, медикаменты и перевязочные материалы</w:t>
      </w:r>
      <w:r w:rsidR="004C2C3B" w:rsidRPr="00897395">
        <w:rPr>
          <w:sz w:val="28"/>
          <w:szCs w:val="28"/>
        </w:rPr>
        <w:t xml:space="preserve"> на 1000,00 рублей, </w:t>
      </w:r>
      <w:r w:rsidR="00EA64D0" w:rsidRPr="00897395">
        <w:rPr>
          <w:sz w:val="28"/>
          <w:szCs w:val="28"/>
        </w:rPr>
        <w:t xml:space="preserve">( не освоено 157,22 </w:t>
      </w:r>
      <w:r w:rsidR="00BD0B44" w:rsidRPr="00897395">
        <w:rPr>
          <w:sz w:val="28"/>
          <w:szCs w:val="28"/>
        </w:rPr>
        <w:t>рублей,</w:t>
      </w:r>
      <w:r w:rsidR="00EA64D0" w:rsidRPr="00897395">
        <w:rPr>
          <w:sz w:val="28"/>
          <w:szCs w:val="28"/>
        </w:rPr>
        <w:t xml:space="preserve"> в связи с тем, что фактические расходы сложились меньше, чем были запланированы).</w:t>
      </w:r>
      <w:r w:rsidR="00EA64D0" w:rsidRPr="00897395">
        <w:rPr>
          <w:b/>
          <w:sz w:val="28"/>
          <w:szCs w:val="28"/>
        </w:rPr>
        <w:t xml:space="preserve"> </w:t>
      </w:r>
    </w:p>
    <w:p w:rsidR="00E5251A" w:rsidRPr="00897395" w:rsidRDefault="00291536" w:rsidP="00E5251A">
      <w:pPr>
        <w:ind w:firstLine="540"/>
        <w:jc w:val="both"/>
        <w:rPr>
          <w:sz w:val="28"/>
          <w:szCs w:val="28"/>
        </w:rPr>
      </w:pPr>
      <w:r w:rsidRPr="00897395">
        <w:rPr>
          <w:b/>
          <w:sz w:val="28"/>
          <w:szCs w:val="28"/>
        </w:rPr>
        <w:t xml:space="preserve">Спортивный горный поход </w:t>
      </w:r>
      <w:proofErr w:type="gramStart"/>
      <w:r w:rsidRPr="00897395">
        <w:rPr>
          <w:b/>
          <w:sz w:val="28"/>
          <w:szCs w:val="28"/>
        </w:rPr>
        <w:t>по  Саянам</w:t>
      </w:r>
      <w:proofErr w:type="gramEnd"/>
      <w:r w:rsidRPr="00897395">
        <w:rPr>
          <w:b/>
          <w:sz w:val="28"/>
          <w:szCs w:val="28"/>
        </w:rPr>
        <w:t xml:space="preserve"> в рамках образовательных программ по спортивно-туристской направленности</w:t>
      </w:r>
      <w:r w:rsidR="00E5251A" w:rsidRPr="00897395">
        <w:rPr>
          <w:b/>
          <w:sz w:val="28"/>
          <w:szCs w:val="28"/>
        </w:rPr>
        <w:t>.</w:t>
      </w:r>
      <w:r w:rsidR="00E5251A" w:rsidRPr="00897395">
        <w:rPr>
          <w:sz w:val="28"/>
          <w:szCs w:val="28"/>
        </w:rPr>
        <w:t xml:space="preserve"> </w:t>
      </w:r>
      <w:r w:rsidRPr="00897395">
        <w:rPr>
          <w:sz w:val="28"/>
          <w:szCs w:val="28"/>
        </w:rPr>
        <w:t xml:space="preserve">Получено усовершенствование спортивного мастерства и квалификации. Закрепление </w:t>
      </w:r>
      <w:proofErr w:type="gramStart"/>
      <w:r w:rsidRPr="00897395">
        <w:rPr>
          <w:sz w:val="28"/>
          <w:szCs w:val="28"/>
        </w:rPr>
        <w:t>навыков</w:t>
      </w:r>
      <w:proofErr w:type="gramEnd"/>
      <w:r w:rsidRPr="00897395">
        <w:rPr>
          <w:sz w:val="28"/>
          <w:szCs w:val="28"/>
        </w:rPr>
        <w:t xml:space="preserve"> полученных за год. </w:t>
      </w:r>
      <w:r w:rsidR="00E5251A" w:rsidRPr="00897395">
        <w:rPr>
          <w:sz w:val="28"/>
          <w:szCs w:val="28"/>
        </w:rPr>
        <w:t xml:space="preserve">Приобретен опыт в нестандартных ситуациях, проектирование новых возможностей способов </w:t>
      </w:r>
      <w:proofErr w:type="gramStart"/>
      <w:r w:rsidR="00E5251A" w:rsidRPr="00897395">
        <w:rPr>
          <w:sz w:val="28"/>
          <w:szCs w:val="28"/>
        </w:rPr>
        <w:t>поведения  жизненных</w:t>
      </w:r>
      <w:proofErr w:type="gramEnd"/>
      <w:r w:rsidR="00E5251A" w:rsidRPr="00897395">
        <w:rPr>
          <w:sz w:val="28"/>
          <w:szCs w:val="28"/>
        </w:rPr>
        <w:t xml:space="preserve"> перспектив. Оздоровлено и </w:t>
      </w:r>
      <w:proofErr w:type="gramStart"/>
      <w:r w:rsidR="00E5251A" w:rsidRPr="00897395">
        <w:rPr>
          <w:sz w:val="28"/>
          <w:szCs w:val="28"/>
        </w:rPr>
        <w:t xml:space="preserve">обучено  </w:t>
      </w:r>
      <w:r w:rsidRPr="00897395">
        <w:rPr>
          <w:sz w:val="28"/>
          <w:szCs w:val="28"/>
        </w:rPr>
        <w:t>13</w:t>
      </w:r>
      <w:proofErr w:type="gramEnd"/>
      <w:r w:rsidR="00E5251A" w:rsidRPr="00897395">
        <w:rPr>
          <w:sz w:val="28"/>
          <w:szCs w:val="28"/>
        </w:rPr>
        <w:t xml:space="preserve"> детей. </w:t>
      </w:r>
      <w:proofErr w:type="gramStart"/>
      <w:r w:rsidR="00E5251A" w:rsidRPr="00897395">
        <w:rPr>
          <w:sz w:val="28"/>
          <w:szCs w:val="28"/>
        </w:rPr>
        <w:t>Приобретены  продукты</w:t>
      </w:r>
      <w:proofErr w:type="gramEnd"/>
      <w:r w:rsidR="00E5251A" w:rsidRPr="00897395">
        <w:rPr>
          <w:sz w:val="28"/>
          <w:szCs w:val="28"/>
        </w:rPr>
        <w:t xml:space="preserve"> питания</w:t>
      </w:r>
      <w:r w:rsidR="009569A0" w:rsidRPr="00897395">
        <w:rPr>
          <w:sz w:val="28"/>
          <w:szCs w:val="28"/>
        </w:rPr>
        <w:t xml:space="preserve"> и </w:t>
      </w:r>
      <w:r w:rsidR="00E5251A" w:rsidRPr="00897395">
        <w:rPr>
          <w:sz w:val="28"/>
          <w:szCs w:val="28"/>
        </w:rPr>
        <w:t xml:space="preserve">туристское снаряжение на сумму </w:t>
      </w:r>
      <w:r w:rsidR="009569A0" w:rsidRPr="00897395">
        <w:rPr>
          <w:sz w:val="28"/>
          <w:szCs w:val="28"/>
        </w:rPr>
        <w:t>20000,00</w:t>
      </w:r>
      <w:r w:rsidR="00E5251A" w:rsidRPr="00897395">
        <w:rPr>
          <w:sz w:val="28"/>
          <w:szCs w:val="28"/>
        </w:rPr>
        <w:t xml:space="preserve"> рублей. </w:t>
      </w:r>
    </w:p>
    <w:p w:rsidR="00541B2D" w:rsidRPr="00897395" w:rsidRDefault="00541B2D" w:rsidP="00541B2D">
      <w:pPr>
        <w:ind w:firstLine="708"/>
        <w:jc w:val="both"/>
        <w:rPr>
          <w:sz w:val="28"/>
          <w:szCs w:val="28"/>
        </w:rPr>
      </w:pPr>
      <w:r w:rsidRPr="00897395">
        <w:rPr>
          <w:b/>
          <w:sz w:val="28"/>
          <w:szCs w:val="28"/>
        </w:rPr>
        <w:t xml:space="preserve">Организация палаточного лагеря </w:t>
      </w:r>
      <w:proofErr w:type="gramStart"/>
      <w:r w:rsidRPr="00897395">
        <w:rPr>
          <w:b/>
          <w:sz w:val="28"/>
          <w:szCs w:val="28"/>
        </w:rPr>
        <w:t>на  базе</w:t>
      </w:r>
      <w:proofErr w:type="gramEnd"/>
      <w:r w:rsidRPr="00897395">
        <w:rPr>
          <w:b/>
          <w:sz w:val="28"/>
          <w:szCs w:val="28"/>
        </w:rPr>
        <w:t xml:space="preserve"> спортивно</w:t>
      </w:r>
      <w:r w:rsidR="00985D0D">
        <w:rPr>
          <w:b/>
          <w:sz w:val="28"/>
          <w:szCs w:val="28"/>
        </w:rPr>
        <w:t xml:space="preserve"> </w:t>
      </w:r>
      <w:r w:rsidRPr="00897395">
        <w:rPr>
          <w:b/>
          <w:sz w:val="28"/>
          <w:szCs w:val="28"/>
        </w:rPr>
        <w:t>- туристской базе «Чайка»-</w:t>
      </w:r>
      <w:r w:rsidRPr="00897395">
        <w:t xml:space="preserve"> </w:t>
      </w:r>
      <w:r w:rsidRPr="00897395">
        <w:rPr>
          <w:sz w:val="28"/>
          <w:szCs w:val="28"/>
        </w:rPr>
        <w:t xml:space="preserve">позволило создать благоприятные условия для укрепления физического и психологического здоровья детей и подростков, организации активного отдыха школьников в период летних каникул средствами туристско-краеведческой деятельности. Основополагающей идеей программ </w:t>
      </w:r>
      <w:r w:rsidRPr="00897395">
        <w:rPr>
          <w:sz w:val="28"/>
          <w:szCs w:val="28"/>
        </w:rPr>
        <w:lastRenderedPageBreak/>
        <w:t xml:space="preserve">является сохранение и укрепление здоровья детей через реализацию здоровьесберегающих технологий. Выделенные средства реализованы на приобретение оборудования для организации летнего отдыха, тренировочного полигона туристов, соревнований по спортивному туризму и спортивному ориентированию, муниципальных смен, интенсивных школ туристско-краеведческой направленности. По данному мероприятию сложилась экономия бюджетных средств 0,14 </w:t>
      </w:r>
      <w:r w:rsidR="00BD0B44" w:rsidRPr="00897395">
        <w:rPr>
          <w:sz w:val="28"/>
          <w:szCs w:val="28"/>
        </w:rPr>
        <w:t>рублей</w:t>
      </w:r>
      <w:r w:rsidRPr="00897395">
        <w:rPr>
          <w:sz w:val="28"/>
          <w:szCs w:val="28"/>
        </w:rPr>
        <w:t xml:space="preserve"> в связи с тем, что фактические расходы сложились меньше, чем были запланированы.</w:t>
      </w:r>
    </w:p>
    <w:p w:rsidR="008A25AF" w:rsidRPr="00897395" w:rsidRDefault="00F525D5" w:rsidP="00D52C52">
      <w:pPr>
        <w:tabs>
          <w:tab w:val="left" w:pos="6975"/>
        </w:tabs>
        <w:jc w:val="both"/>
        <w:rPr>
          <w:sz w:val="28"/>
          <w:szCs w:val="28"/>
        </w:rPr>
      </w:pPr>
      <w:r w:rsidRPr="00897395">
        <w:rPr>
          <w:b/>
          <w:sz w:val="28"/>
          <w:szCs w:val="28"/>
        </w:rPr>
        <w:t>МОУ ДОД ДДТ</w:t>
      </w:r>
    </w:p>
    <w:p w:rsidR="00F525D5" w:rsidRPr="00897395" w:rsidRDefault="00483963" w:rsidP="003D1F10">
      <w:pPr>
        <w:ind w:firstLine="708"/>
        <w:jc w:val="both"/>
        <w:rPr>
          <w:b/>
          <w:sz w:val="28"/>
          <w:szCs w:val="28"/>
        </w:rPr>
      </w:pPr>
      <w:r w:rsidRPr="00897395">
        <w:rPr>
          <w:sz w:val="28"/>
          <w:szCs w:val="28"/>
        </w:rPr>
        <w:t>О</w:t>
      </w:r>
      <w:r w:rsidR="00F525D5" w:rsidRPr="00897395">
        <w:rPr>
          <w:sz w:val="28"/>
          <w:szCs w:val="28"/>
        </w:rPr>
        <w:t xml:space="preserve">существлена программа </w:t>
      </w:r>
      <w:r w:rsidR="00F525D5" w:rsidRPr="00897395">
        <w:rPr>
          <w:b/>
          <w:sz w:val="28"/>
          <w:szCs w:val="28"/>
        </w:rPr>
        <w:t>«Интенсивная школа юных менеджеров»</w:t>
      </w:r>
      <w:r w:rsidR="00F525D5" w:rsidRPr="00897395">
        <w:rPr>
          <w:sz w:val="28"/>
          <w:szCs w:val="28"/>
        </w:rPr>
        <w:t xml:space="preserve"> и «Образовательный проект </w:t>
      </w:r>
      <w:r w:rsidR="00F525D5" w:rsidRPr="00897395">
        <w:rPr>
          <w:b/>
          <w:sz w:val="28"/>
          <w:szCs w:val="28"/>
        </w:rPr>
        <w:t>«Ключ на старт».</w:t>
      </w:r>
      <w:r w:rsidR="00F525D5" w:rsidRPr="00897395">
        <w:rPr>
          <w:sz w:val="28"/>
          <w:szCs w:val="28"/>
        </w:rPr>
        <w:t xml:space="preserve"> Программа построена на использовании технологии интенсивных школ. Специфика интенсивных школ позволяет за достаточно небольшой промежуток времени смоделировать для учащихся новую социальную и образовательную среду, продемонстрировать возможности новых форм организации жизни и образования. Программа построена на использовании технологии интенсивных школ. При проведении данной </w:t>
      </w:r>
      <w:proofErr w:type="gramStart"/>
      <w:r w:rsidR="00F525D5" w:rsidRPr="00897395">
        <w:rPr>
          <w:sz w:val="28"/>
          <w:szCs w:val="28"/>
        </w:rPr>
        <w:t>программы  обучено</w:t>
      </w:r>
      <w:proofErr w:type="gramEnd"/>
      <w:r w:rsidR="00F525D5" w:rsidRPr="00897395">
        <w:rPr>
          <w:sz w:val="28"/>
          <w:szCs w:val="28"/>
        </w:rPr>
        <w:t xml:space="preserve"> </w:t>
      </w:r>
      <w:r w:rsidR="00DB3A67" w:rsidRPr="00897395">
        <w:rPr>
          <w:sz w:val="28"/>
          <w:szCs w:val="28"/>
        </w:rPr>
        <w:t>50</w:t>
      </w:r>
      <w:r w:rsidR="00F525D5" w:rsidRPr="00897395">
        <w:rPr>
          <w:sz w:val="28"/>
          <w:szCs w:val="28"/>
        </w:rPr>
        <w:t xml:space="preserve"> детей, организовано 2-х разовое горячее</w:t>
      </w:r>
      <w:r w:rsidR="00DB3A67" w:rsidRPr="00897395">
        <w:rPr>
          <w:sz w:val="28"/>
          <w:szCs w:val="28"/>
        </w:rPr>
        <w:t xml:space="preserve"> питание участников на сумму 75</w:t>
      </w:r>
      <w:r w:rsidR="00F525D5" w:rsidRPr="00897395">
        <w:rPr>
          <w:sz w:val="28"/>
          <w:szCs w:val="28"/>
        </w:rPr>
        <w:t>000</w:t>
      </w:r>
      <w:r w:rsidR="00BD0B44" w:rsidRPr="00897395">
        <w:rPr>
          <w:sz w:val="28"/>
          <w:szCs w:val="28"/>
        </w:rPr>
        <w:t>,00</w:t>
      </w:r>
      <w:r w:rsidR="00F525D5" w:rsidRPr="00897395">
        <w:rPr>
          <w:sz w:val="28"/>
          <w:szCs w:val="28"/>
        </w:rPr>
        <w:t xml:space="preserve"> рублей, приобретены канцелярские и расходные материалы на сумму </w:t>
      </w:r>
      <w:r w:rsidR="00692AEF" w:rsidRPr="00897395">
        <w:rPr>
          <w:sz w:val="28"/>
          <w:szCs w:val="28"/>
        </w:rPr>
        <w:t>19497,3</w:t>
      </w:r>
      <w:r w:rsidR="003D1F10" w:rsidRPr="00897395">
        <w:rPr>
          <w:sz w:val="28"/>
          <w:szCs w:val="28"/>
        </w:rPr>
        <w:t>3</w:t>
      </w:r>
      <w:r w:rsidR="00F525D5" w:rsidRPr="00897395">
        <w:rPr>
          <w:sz w:val="28"/>
          <w:szCs w:val="28"/>
        </w:rPr>
        <w:t xml:space="preserve"> рублей, </w:t>
      </w:r>
      <w:r w:rsidR="00DB3A67" w:rsidRPr="00897395">
        <w:rPr>
          <w:sz w:val="28"/>
          <w:szCs w:val="28"/>
        </w:rPr>
        <w:t xml:space="preserve">набор мебели </w:t>
      </w:r>
      <w:r w:rsidR="006C4314" w:rsidRPr="00897395">
        <w:rPr>
          <w:sz w:val="28"/>
          <w:szCs w:val="28"/>
        </w:rPr>
        <w:t>1</w:t>
      </w:r>
      <w:r w:rsidR="00DB3A67" w:rsidRPr="00897395">
        <w:rPr>
          <w:sz w:val="28"/>
          <w:szCs w:val="28"/>
        </w:rPr>
        <w:t>5</w:t>
      </w:r>
      <w:r w:rsidR="006C4314" w:rsidRPr="00897395">
        <w:rPr>
          <w:sz w:val="28"/>
          <w:szCs w:val="28"/>
        </w:rPr>
        <w:t>000</w:t>
      </w:r>
      <w:r w:rsidR="00BD0B44" w:rsidRPr="00897395">
        <w:rPr>
          <w:sz w:val="28"/>
          <w:szCs w:val="28"/>
        </w:rPr>
        <w:t>,00</w:t>
      </w:r>
      <w:r w:rsidR="00F525D5" w:rsidRPr="00897395">
        <w:rPr>
          <w:sz w:val="28"/>
          <w:szCs w:val="28"/>
        </w:rPr>
        <w:t xml:space="preserve"> рублей,</w:t>
      </w:r>
      <w:r w:rsidR="00DB3A67" w:rsidRPr="00897395">
        <w:rPr>
          <w:sz w:val="28"/>
          <w:szCs w:val="28"/>
        </w:rPr>
        <w:t xml:space="preserve"> </w:t>
      </w:r>
      <w:r w:rsidR="003D1F10" w:rsidRPr="00897395">
        <w:rPr>
          <w:sz w:val="28"/>
          <w:szCs w:val="28"/>
        </w:rPr>
        <w:t>фурнитура для</w:t>
      </w:r>
      <w:r w:rsidR="00DB3A67" w:rsidRPr="00897395">
        <w:rPr>
          <w:sz w:val="28"/>
          <w:szCs w:val="28"/>
        </w:rPr>
        <w:t xml:space="preserve"> пошива</w:t>
      </w:r>
      <w:r w:rsidR="00F525D5" w:rsidRPr="00897395">
        <w:rPr>
          <w:sz w:val="28"/>
          <w:szCs w:val="28"/>
        </w:rPr>
        <w:t xml:space="preserve"> </w:t>
      </w:r>
      <w:r w:rsidR="00DB3A67" w:rsidRPr="00897395">
        <w:rPr>
          <w:sz w:val="28"/>
          <w:szCs w:val="28"/>
        </w:rPr>
        <w:t xml:space="preserve">костюмов </w:t>
      </w:r>
      <w:r w:rsidR="00475AA0" w:rsidRPr="00897395">
        <w:rPr>
          <w:sz w:val="28"/>
          <w:szCs w:val="28"/>
        </w:rPr>
        <w:t xml:space="preserve">на </w:t>
      </w:r>
      <w:r w:rsidR="003D1F10" w:rsidRPr="00897395">
        <w:rPr>
          <w:sz w:val="28"/>
          <w:szCs w:val="28"/>
        </w:rPr>
        <w:t>85</w:t>
      </w:r>
      <w:r w:rsidR="006C4314" w:rsidRPr="00897395">
        <w:rPr>
          <w:sz w:val="28"/>
          <w:szCs w:val="28"/>
        </w:rPr>
        <w:t>00,00</w:t>
      </w:r>
      <w:r w:rsidR="004C2C3B" w:rsidRPr="00897395">
        <w:rPr>
          <w:sz w:val="28"/>
          <w:szCs w:val="28"/>
        </w:rPr>
        <w:t xml:space="preserve"> рублей </w:t>
      </w:r>
      <w:r w:rsidR="003D1F10" w:rsidRPr="00897395">
        <w:rPr>
          <w:sz w:val="28"/>
          <w:szCs w:val="28"/>
        </w:rPr>
        <w:t xml:space="preserve">(не освоено 2,17 </w:t>
      </w:r>
      <w:r w:rsidR="00BD0B44" w:rsidRPr="00897395">
        <w:rPr>
          <w:sz w:val="28"/>
          <w:szCs w:val="28"/>
        </w:rPr>
        <w:t>рублей</w:t>
      </w:r>
      <w:r w:rsidR="003D1F10" w:rsidRPr="00897395">
        <w:rPr>
          <w:sz w:val="28"/>
          <w:szCs w:val="28"/>
        </w:rPr>
        <w:t xml:space="preserve"> в связи с тем, что фактические расходы сложились меньше, чем были запланированы).</w:t>
      </w:r>
      <w:r w:rsidR="003D1F10" w:rsidRPr="00897395">
        <w:rPr>
          <w:b/>
          <w:sz w:val="28"/>
          <w:szCs w:val="28"/>
        </w:rPr>
        <w:t xml:space="preserve"> </w:t>
      </w:r>
    </w:p>
    <w:p w:rsidR="00223B56" w:rsidRPr="00897395" w:rsidRDefault="00F525D5" w:rsidP="004543CC">
      <w:pPr>
        <w:ind w:firstLine="708"/>
        <w:jc w:val="both"/>
        <w:rPr>
          <w:b/>
          <w:sz w:val="28"/>
          <w:szCs w:val="28"/>
        </w:rPr>
      </w:pPr>
      <w:r w:rsidRPr="00897395">
        <w:rPr>
          <w:b/>
          <w:sz w:val="28"/>
          <w:szCs w:val="28"/>
        </w:rPr>
        <w:t>«Лидеры на вырос</w:t>
      </w:r>
      <w:r w:rsidRPr="00897395">
        <w:rPr>
          <w:sz w:val="28"/>
          <w:szCs w:val="28"/>
        </w:rPr>
        <w:t xml:space="preserve">т» и </w:t>
      </w:r>
      <w:proofErr w:type="gramStart"/>
      <w:r w:rsidRPr="00897395">
        <w:rPr>
          <w:b/>
          <w:sz w:val="28"/>
          <w:szCs w:val="28"/>
        </w:rPr>
        <w:t>«</w:t>
      </w:r>
      <w:r w:rsidR="009575A1" w:rsidRPr="00897395">
        <w:rPr>
          <w:b/>
          <w:sz w:val="28"/>
          <w:szCs w:val="28"/>
        </w:rPr>
        <w:t xml:space="preserve"> </w:t>
      </w:r>
      <w:r w:rsidRPr="00897395">
        <w:rPr>
          <w:b/>
          <w:sz w:val="28"/>
          <w:szCs w:val="28"/>
        </w:rPr>
        <w:t>Удивительное</w:t>
      </w:r>
      <w:proofErr w:type="gramEnd"/>
      <w:r w:rsidRPr="00897395">
        <w:rPr>
          <w:b/>
          <w:sz w:val="28"/>
          <w:szCs w:val="28"/>
        </w:rPr>
        <w:t xml:space="preserve"> рядом</w:t>
      </w:r>
      <w:r w:rsidR="009575A1" w:rsidRPr="00897395">
        <w:rPr>
          <w:b/>
          <w:sz w:val="28"/>
          <w:szCs w:val="28"/>
        </w:rPr>
        <w:t xml:space="preserve"> </w:t>
      </w:r>
      <w:r w:rsidRPr="00897395">
        <w:rPr>
          <w:b/>
          <w:sz w:val="28"/>
          <w:szCs w:val="28"/>
        </w:rPr>
        <w:t>»</w:t>
      </w:r>
      <w:r w:rsidR="00475AA0" w:rsidRPr="00897395">
        <w:rPr>
          <w:sz w:val="28"/>
          <w:szCs w:val="28"/>
          <w:shd w:val="clear" w:color="auto" w:fill="FFFFFF"/>
        </w:rPr>
        <w:t xml:space="preserve"> П</w:t>
      </w:r>
      <w:r w:rsidRPr="00897395">
        <w:rPr>
          <w:sz w:val="28"/>
          <w:szCs w:val="28"/>
          <w:shd w:val="clear" w:color="auto" w:fill="FFFFFF"/>
        </w:rPr>
        <w:t xml:space="preserve">рограмма позволила обучить детей декоративно-прикладному творчеству, вышивать. В процессе </w:t>
      </w:r>
      <w:proofErr w:type="gramStart"/>
      <w:r w:rsidRPr="00897395">
        <w:rPr>
          <w:sz w:val="28"/>
          <w:szCs w:val="28"/>
          <w:shd w:val="clear" w:color="auto" w:fill="FFFFFF"/>
        </w:rPr>
        <w:t>деятельности</w:t>
      </w:r>
      <w:proofErr w:type="gramEnd"/>
      <w:r w:rsidRPr="00897395">
        <w:rPr>
          <w:sz w:val="28"/>
          <w:szCs w:val="28"/>
          <w:shd w:val="clear" w:color="auto" w:fill="FFFFFF"/>
        </w:rPr>
        <w:t xml:space="preserve"> обучающиеся изучают формы организации выставочной деятельности, знакомятся с основами менеджмента, работают с различными материалами, используют на практике разнообразные техники и технологии. О</w:t>
      </w:r>
      <w:r w:rsidRPr="00897395">
        <w:rPr>
          <w:sz w:val="28"/>
          <w:szCs w:val="28"/>
        </w:rPr>
        <w:t xml:space="preserve">рганизовано 2-х разовое горячее </w:t>
      </w:r>
      <w:r w:rsidR="00223B56" w:rsidRPr="00897395">
        <w:rPr>
          <w:sz w:val="28"/>
          <w:szCs w:val="28"/>
        </w:rPr>
        <w:t xml:space="preserve">питание участников на </w:t>
      </w:r>
      <w:proofErr w:type="gramStart"/>
      <w:r w:rsidR="00223B56" w:rsidRPr="00897395">
        <w:rPr>
          <w:sz w:val="28"/>
          <w:szCs w:val="28"/>
        </w:rPr>
        <w:t xml:space="preserve">сумму  </w:t>
      </w:r>
      <w:r w:rsidR="003D1F10" w:rsidRPr="00897395">
        <w:rPr>
          <w:sz w:val="28"/>
          <w:szCs w:val="28"/>
        </w:rPr>
        <w:t>75000</w:t>
      </w:r>
      <w:proofErr w:type="gramEnd"/>
      <w:r w:rsidR="00223B56" w:rsidRPr="00897395">
        <w:rPr>
          <w:sz w:val="28"/>
          <w:szCs w:val="28"/>
        </w:rPr>
        <w:t>,00</w:t>
      </w:r>
      <w:r w:rsidR="00475AA0" w:rsidRPr="00897395">
        <w:rPr>
          <w:sz w:val="28"/>
          <w:szCs w:val="28"/>
        </w:rPr>
        <w:t xml:space="preserve"> рублей, </w:t>
      </w:r>
      <w:r w:rsidRPr="00897395">
        <w:rPr>
          <w:sz w:val="28"/>
          <w:szCs w:val="28"/>
        </w:rPr>
        <w:t xml:space="preserve"> приобретены канцелярские товары на сумму </w:t>
      </w:r>
      <w:r w:rsidR="003D1F10" w:rsidRPr="00897395">
        <w:rPr>
          <w:sz w:val="28"/>
          <w:szCs w:val="28"/>
        </w:rPr>
        <w:t>39499,30</w:t>
      </w:r>
      <w:r w:rsidRPr="00897395">
        <w:rPr>
          <w:sz w:val="28"/>
          <w:szCs w:val="28"/>
        </w:rPr>
        <w:t xml:space="preserve"> рублей,</w:t>
      </w:r>
      <w:r w:rsidR="006C4314" w:rsidRPr="00897395">
        <w:rPr>
          <w:sz w:val="28"/>
          <w:szCs w:val="28"/>
        </w:rPr>
        <w:t xml:space="preserve"> </w:t>
      </w:r>
      <w:r w:rsidR="003D1F10" w:rsidRPr="00897395">
        <w:rPr>
          <w:sz w:val="28"/>
          <w:szCs w:val="28"/>
        </w:rPr>
        <w:t xml:space="preserve"> МФУ 55</w:t>
      </w:r>
      <w:r w:rsidR="004543CC" w:rsidRPr="00897395">
        <w:rPr>
          <w:sz w:val="28"/>
          <w:szCs w:val="28"/>
        </w:rPr>
        <w:t>00,00 руб</w:t>
      </w:r>
      <w:r w:rsidR="00475AA0" w:rsidRPr="00897395">
        <w:rPr>
          <w:sz w:val="28"/>
          <w:szCs w:val="28"/>
        </w:rPr>
        <w:t>лей</w:t>
      </w:r>
      <w:r w:rsidRPr="00897395">
        <w:rPr>
          <w:sz w:val="28"/>
          <w:szCs w:val="28"/>
        </w:rPr>
        <w:t xml:space="preserve"> </w:t>
      </w:r>
      <w:r w:rsidR="004543CC" w:rsidRPr="00897395">
        <w:rPr>
          <w:sz w:val="28"/>
          <w:szCs w:val="28"/>
        </w:rPr>
        <w:t xml:space="preserve">(не освоено 0,70 </w:t>
      </w:r>
      <w:r w:rsidR="00BD0B44" w:rsidRPr="00897395">
        <w:rPr>
          <w:sz w:val="28"/>
          <w:szCs w:val="28"/>
        </w:rPr>
        <w:t>рублей</w:t>
      </w:r>
      <w:r w:rsidR="004543CC" w:rsidRPr="00897395">
        <w:rPr>
          <w:sz w:val="28"/>
          <w:szCs w:val="28"/>
        </w:rPr>
        <w:t xml:space="preserve"> в связи с тем, что фактические расходы сложились меньше, чем были запланированы).</w:t>
      </w:r>
      <w:r w:rsidR="004543CC" w:rsidRPr="00897395">
        <w:rPr>
          <w:b/>
          <w:sz w:val="28"/>
          <w:szCs w:val="28"/>
        </w:rPr>
        <w:t xml:space="preserve"> </w:t>
      </w:r>
    </w:p>
    <w:p w:rsidR="00F525D5" w:rsidRPr="00897395" w:rsidRDefault="00F525D5" w:rsidP="00516279">
      <w:pPr>
        <w:shd w:val="clear" w:color="auto" w:fill="FFFFFF"/>
        <w:ind w:firstLine="540"/>
        <w:jc w:val="both"/>
        <w:rPr>
          <w:sz w:val="28"/>
          <w:szCs w:val="28"/>
        </w:rPr>
      </w:pPr>
      <w:r w:rsidRPr="00897395">
        <w:rPr>
          <w:b/>
          <w:sz w:val="28"/>
          <w:szCs w:val="28"/>
        </w:rPr>
        <w:t>Творческий проект «Цветик-Семицветик».</w:t>
      </w:r>
      <w:r w:rsidR="00475AA0" w:rsidRPr="00897395">
        <w:rPr>
          <w:b/>
          <w:sz w:val="28"/>
          <w:szCs w:val="28"/>
        </w:rPr>
        <w:t xml:space="preserve"> </w:t>
      </w:r>
      <w:r w:rsidRPr="00897395">
        <w:rPr>
          <w:sz w:val="28"/>
          <w:szCs w:val="28"/>
        </w:rPr>
        <w:t xml:space="preserve">Ребенок получает </w:t>
      </w:r>
      <w:proofErr w:type="gramStart"/>
      <w:r w:rsidRPr="00897395">
        <w:rPr>
          <w:sz w:val="28"/>
          <w:szCs w:val="28"/>
        </w:rPr>
        <w:t>развитие  творческих</w:t>
      </w:r>
      <w:proofErr w:type="gramEnd"/>
      <w:r w:rsidRPr="00897395">
        <w:rPr>
          <w:sz w:val="28"/>
          <w:szCs w:val="28"/>
        </w:rPr>
        <w:t xml:space="preserve"> способностей, обогащения знания и новые впечатления, научения разнообразным досуговым практикам. Создаются большие возможности для организации неформального общения. Неформальность позволяет организовать и развивать самостоятельность ребят, воспитывать личностные качества, формировать активность, обучать разнообразным умениям и навыкам. Обучено 60 детей. </w:t>
      </w:r>
      <w:r w:rsidR="00475AA0" w:rsidRPr="00897395">
        <w:rPr>
          <w:sz w:val="28"/>
          <w:szCs w:val="28"/>
        </w:rPr>
        <w:t xml:space="preserve">Приобретено: </w:t>
      </w:r>
      <w:proofErr w:type="gramStart"/>
      <w:r w:rsidRPr="00897395">
        <w:rPr>
          <w:sz w:val="28"/>
          <w:szCs w:val="28"/>
        </w:rPr>
        <w:t>канцелярские  материалы</w:t>
      </w:r>
      <w:proofErr w:type="gramEnd"/>
      <w:r w:rsidRPr="00897395">
        <w:rPr>
          <w:sz w:val="28"/>
          <w:szCs w:val="28"/>
        </w:rPr>
        <w:t xml:space="preserve"> на </w:t>
      </w:r>
      <w:r w:rsidR="00475AA0" w:rsidRPr="00897395">
        <w:rPr>
          <w:sz w:val="28"/>
          <w:szCs w:val="28"/>
        </w:rPr>
        <w:t>13</w:t>
      </w:r>
      <w:r w:rsidR="00B93378" w:rsidRPr="00897395">
        <w:rPr>
          <w:sz w:val="28"/>
          <w:szCs w:val="28"/>
        </w:rPr>
        <w:t>999</w:t>
      </w:r>
      <w:r w:rsidR="004543CC" w:rsidRPr="00897395">
        <w:rPr>
          <w:sz w:val="28"/>
          <w:szCs w:val="28"/>
        </w:rPr>
        <w:t>,67</w:t>
      </w:r>
      <w:r w:rsidR="00A424DE" w:rsidRPr="00897395">
        <w:rPr>
          <w:sz w:val="28"/>
          <w:szCs w:val="28"/>
        </w:rPr>
        <w:t xml:space="preserve"> рублей, </w:t>
      </w:r>
      <w:r w:rsidR="004543CC" w:rsidRPr="00897395">
        <w:rPr>
          <w:sz w:val="28"/>
          <w:szCs w:val="28"/>
        </w:rPr>
        <w:t>оргтехника</w:t>
      </w:r>
      <w:r w:rsidR="00A424DE" w:rsidRPr="00897395">
        <w:rPr>
          <w:sz w:val="28"/>
          <w:szCs w:val="28"/>
        </w:rPr>
        <w:t xml:space="preserve"> </w:t>
      </w:r>
      <w:r w:rsidR="004543CC" w:rsidRPr="00897395">
        <w:rPr>
          <w:sz w:val="28"/>
          <w:szCs w:val="28"/>
        </w:rPr>
        <w:t xml:space="preserve">38000,00 руб., оказана </w:t>
      </w:r>
      <w:r w:rsidR="00475AA0" w:rsidRPr="00897395">
        <w:rPr>
          <w:sz w:val="28"/>
          <w:szCs w:val="28"/>
        </w:rPr>
        <w:t xml:space="preserve"> </w:t>
      </w:r>
      <w:r w:rsidR="004543CC" w:rsidRPr="00897395">
        <w:rPr>
          <w:sz w:val="28"/>
          <w:szCs w:val="28"/>
        </w:rPr>
        <w:t>фотоуслуга</w:t>
      </w:r>
      <w:r w:rsidR="00475AA0" w:rsidRPr="00897395">
        <w:rPr>
          <w:sz w:val="28"/>
          <w:szCs w:val="28"/>
        </w:rPr>
        <w:t xml:space="preserve"> на 6000,00 рублей,</w:t>
      </w:r>
      <w:r w:rsidRPr="00897395">
        <w:rPr>
          <w:sz w:val="28"/>
          <w:szCs w:val="28"/>
        </w:rPr>
        <w:t xml:space="preserve"> </w:t>
      </w:r>
      <w:r w:rsidR="00475AA0" w:rsidRPr="00897395">
        <w:rPr>
          <w:sz w:val="28"/>
          <w:szCs w:val="28"/>
          <w:shd w:val="clear" w:color="auto" w:fill="FFFFFF"/>
        </w:rPr>
        <w:t>о</w:t>
      </w:r>
      <w:r w:rsidRPr="00897395">
        <w:rPr>
          <w:sz w:val="28"/>
          <w:szCs w:val="28"/>
        </w:rPr>
        <w:t xml:space="preserve">рганизовано 2-х разовое горячее питание участников на сумму  </w:t>
      </w:r>
      <w:r w:rsidR="004543CC" w:rsidRPr="00897395">
        <w:rPr>
          <w:sz w:val="28"/>
          <w:szCs w:val="28"/>
        </w:rPr>
        <w:t>42000</w:t>
      </w:r>
      <w:r w:rsidR="00A424DE" w:rsidRPr="00897395">
        <w:rPr>
          <w:sz w:val="28"/>
          <w:szCs w:val="28"/>
        </w:rPr>
        <w:t>,</w:t>
      </w:r>
      <w:r w:rsidRPr="00897395">
        <w:rPr>
          <w:sz w:val="28"/>
          <w:szCs w:val="28"/>
        </w:rPr>
        <w:t>00 ру</w:t>
      </w:r>
      <w:r w:rsidR="00B93378" w:rsidRPr="00897395">
        <w:rPr>
          <w:sz w:val="28"/>
          <w:szCs w:val="28"/>
        </w:rPr>
        <w:t xml:space="preserve">блей </w:t>
      </w:r>
      <w:r w:rsidRPr="00897395">
        <w:rPr>
          <w:sz w:val="28"/>
          <w:szCs w:val="28"/>
        </w:rPr>
        <w:t xml:space="preserve">( не освоено </w:t>
      </w:r>
      <w:r w:rsidR="004543CC" w:rsidRPr="00897395">
        <w:rPr>
          <w:sz w:val="28"/>
          <w:szCs w:val="28"/>
        </w:rPr>
        <w:t>00</w:t>
      </w:r>
      <w:r w:rsidRPr="00897395">
        <w:rPr>
          <w:sz w:val="28"/>
          <w:szCs w:val="28"/>
        </w:rPr>
        <w:t>,</w:t>
      </w:r>
      <w:r w:rsidR="004543CC" w:rsidRPr="00897395">
        <w:rPr>
          <w:sz w:val="28"/>
          <w:szCs w:val="28"/>
        </w:rPr>
        <w:t>33</w:t>
      </w:r>
      <w:r w:rsidRPr="00897395">
        <w:rPr>
          <w:sz w:val="28"/>
          <w:szCs w:val="28"/>
        </w:rPr>
        <w:t xml:space="preserve"> </w:t>
      </w:r>
      <w:r w:rsidR="00BD0B44" w:rsidRPr="00897395">
        <w:rPr>
          <w:sz w:val="28"/>
          <w:szCs w:val="28"/>
        </w:rPr>
        <w:t>рублей</w:t>
      </w:r>
      <w:r w:rsidRPr="00897395">
        <w:rPr>
          <w:sz w:val="28"/>
          <w:szCs w:val="28"/>
        </w:rPr>
        <w:t xml:space="preserve"> в связи с тем, что фактические расходы сложились меньше, чем были запланированы).</w:t>
      </w:r>
    </w:p>
    <w:p w:rsidR="00B93378" w:rsidRPr="00897395" w:rsidRDefault="00F525D5" w:rsidP="00516279">
      <w:pPr>
        <w:ind w:firstLine="540"/>
        <w:jc w:val="both"/>
        <w:rPr>
          <w:sz w:val="28"/>
          <w:szCs w:val="28"/>
        </w:rPr>
      </w:pPr>
      <w:r w:rsidRPr="00897395">
        <w:rPr>
          <w:b/>
          <w:sz w:val="28"/>
          <w:szCs w:val="28"/>
        </w:rPr>
        <w:t xml:space="preserve">Летняя оздоровительная площадка в рамках реализации программы «Зернышко». </w:t>
      </w:r>
      <w:r w:rsidRPr="00897395">
        <w:rPr>
          <w:sz w:val="28"/>
          <w:szCs w:val="28"/>
        </w:rPr>
        <w:t xml:space="preserve">Образовательная и развлекательная программа позволила </w:t>
      </w:r>
      <w:r w:rsidRPr="00897395">
        <w:rPr>
          <w:sz w:val="28"/>
          <w:szCs w:val="28"/>
        </w:rPr>
        <w:lastRenderedPageBreak/>
        <w:t>изучить о</w:t>
      </w:r>
      <w:r w:rsidR="00A424DE" w:rsidRPr="00897395">
        <w:rPr>
          <w:sz w:val="28"/>
          <w:szCs w:val="28"/>
        </w:rPr>
        <w:t>бряды русского народа, обучено 3</w:t>
      </w:r>
      <w:r w:rsidRPr="00897395">
        <w:rPr>
          <w:sz w:val="28"/>
          <w:szCs w:val="28"/>
        </w:rPr>
        <w:t>0 детей. Приобретено</w:t>
      </w:r>
      <w:r w:rsidR="00B93378" w:rsidRPr="00897395">
        <w:rPr>
          <w:sz w:val="28"/>
          <w:szCs w:val="28"/>
        </w:rPr>
        <w:t>:</w:t>
      </w:r>
      <w:r w:rsidRPr="00897395">
        <w:rPr>
          <w:sz w:val="28"/>
          <w:szCs w:val="28"/>
        </w:rPr>
        <w:t xml:space="preserve"> </w:t>
      </w:r>
      <w:r w:rsidR="00A424DE" w:rsidRPr="00897395">
        <w:rPr>
          <w:sz w:val="28"/>
          <w:szCs w:val="28"/>
        </w:rPr>
        <w:t xml:space="preserve">спортивного </w:t>
      </w:r>
      <w:proofErr w:type="gramStart"/>
      <w:r w:rsidR="00A424DE" w:rsidRPr="00897395">
        <w:rPr>
          <w:sz w:val="28"/>
          <w:szCs w:val="28"/>
        </w:rPr>
        <w:t xml:space="preserve">инвентаря </w:t>
      </w:r>
      <w:r w:rsidR="00BD0B44" w:rsidRPr="00897395">
        <w:rPr>
          <w:sz w:val="28"/>
          <w:szCs w:val="28"/>
        </w:rPr>
        <w:t xml:space="preserve"> на</w:t>
      </w:r>
      <w:proofErr w:type="gramEnd"/>
      <w:r w:rsidR="00BD0B44" w:rsidRPr="00897395">
        <w:rPr>
          <w:sz w:val="28"/>
          <w:szCs w:val="28"/>
        </w:rPr>
        <w:t xml:space="preserve"> сумму 2</w:t>
      </w:r>
      <w:r w:rsidRPr="00897395">
        <w:rPr>
          <w:sz w:val="28"/>
          <w:szCs w:val="28"/>
        </w:rPr>
        <w:t xml:space="preserve">000 </w:t>
      </w:r>
      <w:r w:rsidR="00BD0B44" w:rsidRPr="00897395">
        <w:rPr>
          <w:sz w:val="28"/>
          <w:szCs w:val="28"/>
        </w:rPr>
        <w:t>рублей</w:t>
      </w:r>
      <w:r w:rsidRPr="00897395">
        <w:rPr>
          <w:sz w:val="28"/>
          <w:szCs w:val="28"/>
        </w:rPr>
        <w:t xml:space="preserve"> </w:t>
      </w:r>
    </w:p>
    <w:p w:rsidR="00F525D5" w:rsidRPr="00897395" w:rsidRDefault="00F525D5" w:rsidP="00516279">
      <w:pPr>
        <w:ind w:firstLine="540"/>
        <w:jc w:val="both"/>
        <w:rPr>
          <w:sz w:val="28"/>
          <w:szCs w:val="28"/>
        </w:rPr>
      </w:pPr>
      <w:r w:rsidRPr="00897395">
        <w:rPr>
          <w:b/>
          <w:sz w:val="28"/>
          <w:szCs w:val="28"/>
        </w:rPr>
        <w:t>Концертная деятельность: «Здравствуй лето»</w:t>
      </w:r>
      <w:r w:rsidR="005A5F90" w:rsidRPr="00897395">
        <w:rPr>
          <w:sz w:val="28"/>
          <w:szCs w:val="28"/>
        </w:rPr>
        <w:t>,</w:t>
      </w:r>
      <w:r w:rsidRPr="00897395">
        <w:rPr>
          <w:sz w:val="28"/>
          <w:szCs w:val="28"/>
        </w:rPr>
        <w:t xml:space="preserve"> </w:t>
      </w:r>
      <w:r w:rsidR="005A5F90" w:rsidRPr="00897395">
        <w:rPr>
          <w:b/>
          <w:sz w:val="28"/>
          <w:szCs w:val="28"/>
        </w:rPr>
        <w:t>«Рождественский концерт» и концерт «Веселые каникулы» б</w:t>
      </w:r>
      <w:r w:rsidR="005A5F90" w:rsidRPr="00897395">
        <w:rPr>
          <w:sz w:val="28"/>
          <w:szCs w:val="28"/>
        </w:rPr>
        <w:t>ыло приглашено</w:t>
      </w:r>
      <w:r w:rsidRPr="00897395">
        <w:rPr>
          <w:sz w:val="28"/>
          <w:szCs w:val="28"/>
        </w:rPr>
        <w:t xml:space="preserve"> 300 </w:t>
      </w:r>
      <w:proofErr w:type="gramStart"/>
      <w:r w:rsidRPr="00897395">
        <w:rPr>
          <w:sz w:val="28"/>
          <w:szCs w:val="28"/>
        </w:rPr>
        <w:t>зрителей,  100</w:t>
      </w:r>
      <w:proofErr w:type="gramEnd"/>
      <w:r w:rsidRPr="00897395">
        <w:rPr>
          <w:sz w:val="28"/>
          <w:szCs w:val="28"/>
        </w:rPr>
        <w:t xml:space="preserve"> учащихся с разных площадок с дневным пребыванием, приобретена ткань</w:t>
      </w:r>
      <w:r w:rsidR="004543CC" w:rsidRPr="00897395">
        <w:rPr>
          <w:sz w:val="28"/>
          <w:szCs w:val="28"/>
        </w:rPr>
        <w:t xml:space="preserve"> и фурнитура</w:t>
      </w:r>
      <w:r w:rsidRPr="00897395">
        <w:rPr>
          <w:sz w:val="28"/>
          <w:szCs w:val="28"/>
        </w:rPr>
        <w:t xml:space="preserve"> для пошива костюмов </w:t>
      </w:r>
      <w:r w:rsidR="00B93378" w:rsidRPr="00897395">
        <w:rPr>
          <w:sz w:val="28"/>
          <w:szCs w:val="28"/>
        </w:rPr>
        <w:t>на</w:t>
      </w:r>
      <w:r w:rsidR="00BD0B44" w:rsidRPr="00897395">
        <w:rPr>
          <w:sz w:val="28"/>
          <w:szCs w:val="28"/>
        </w:rPr>
        <w:t xml:space="preserve"> сумм</w:t>
      </w:r>
      <w:r w:rsidR="00B93378" w:rsidRPr="00897395">
        <w:rPr>
          <w:sz w:val="28"/>
          <w:szCs w:val="28"/>
        </w:rPr>
        <w:t>у</w:t>
      </w:r>
      <w:r w:rsidR="00BD0B44" w:rsidRPr="00897395">
        <w:rPr>
          <w:sz w:val="28"/>
          <w:szCs w:val="28"/>
        </w:rPr>
        <w:t xml:space="preserve"> 6</w:t>
      </w:r>
      <w:r w:rsidR="005A5F90" w:rsidRPr="00897395">
        <w:rPr>
          <w:sz w:val="28"/>
          <w:szCs w:val="28"/>
        </w:rPr>
        <w:t>000,00 рублей.</w:t>
      </w:r>
    </w:p>
    <w:p w:rsidR="002F550B" w:rsidRPr="00897395" w:rsidRDefault="002F550B" w:rsidP="00873448">
      <w:pPr>
        <w:ind w:firstLine="540"/>
        <w:jc w:val="both"/>
        <w:rPr>
          <w:sz w:val="28"/>
          <w:szCs w:val="28"/>
        </w:rPr>
      </w:pPr>
      <w:r w:rsidRPr="00897395">
        <w:rPr>
          <w:b/>
          <w:sz w:val="28"/>
          <w:szCs w:val="28"/>
        </w:rPr>
        <w:t>ДОЛ «Огонек»</w:t>
      </w:r>
      <w:r w:rsidRPr="00897395">
        <w:rPr>
          <w:sz w:val="28"/>
          <w:szCs w:val="28"/>
        </w:rPr>
        <w:t xml:space="preserve"> В рамках ДГЦП «Организация </w:t>
      </w:r>
      <w:r w:rsidR="003532F6" w:rsidRPr="00897395">
        <w:rPr>
          <w:sz w:val="28"/>
          <w:szCs w:val="28"/>
        </w:rPr>
        <w:t xml:space="preserve">летнего </w:t>
      </w:r>
      <w:r w:rsidRPr="00897395">
        <w:rPr>
          <w:sz w:val="28"/>
          <w:szCs w:val="28"/>
        </w:rPr>
        <w:t>отдыха, оздоровления</w:t>
      </w:r>
      <w:r w:rsidR="003532F6" w:rsidRPr="00897395">
        <w:rPr>
          <w:sz w:val="28"/>
          <w:szCs w:val="28"/>
        </w:rPr>
        <w:t xml:space="preserve"> и занятости</w:t>
      </w:r>
      <w:r w:rsidRPr="00897395">
        <w:rPr>
          <w:sz w:val="28"/>
          <w:szCs w:val="28"/>
        </w:rPr>
        <w:t xml:space="preserve"> детей </w:t>
      </w:r>
      <w:r w:rsidR="003532F6" w:rsidRPr="00897395">
        <w:rPr>
          <w:sz w:val="28"/>
          <w:szCs w:val="28"/>
        </w:rPr>
        <w:t>и подростков города Канска</w:t>
      </w:r>
      <w:r w:rsidRPr="00897395">
        <w:rPr>
          <w:sz w:val="28"/>
          <w:szCs w:val="28"/>
        </w:rPr>
        <w:t>» на 201</w:t>
      </w:r>
      <w:r w:rsidR="003532F6" w:rsidRPr="00897395">
        <w:rPr>
          <w:sz w:val="28"/>
          <w:szCs w:val="28"/>
        </w:rPr>
        <w:t>3</w:t>
      </w:r>
      <w:r w:rsidRPr="00897395">
        <w:rPr>
          <w:sz w:val="28"/>
          <w:szCs w:val="28"/>
        </w:rPr>
        <w:t>-201</w:t>
      </w:r>
      <w:r w:rsidR="003532F6" w:rsidRPr="00897395">
        <w:rPr>
          <w:sz w:val="28"/>
          <w:szCs w:val="28"/>
        </w:rPr>
        <w:t>5</w:t>
      </w:r>
      <w:r w:rsidRPr="00897395">
        <w:rPr>
          <w:sz w:val="28"/>
          <w:szCs w:val="28"/>
        </w:rPr>
        <w:t>гг.</w:t>
      </w:r>
      <w:r w:rsidR="003532F6" w:rsidRPr="00897395">
        <w:rPr>
          <w:sz w:val="28"/>
          <w:szCs w:val="28"/>
        </w:rPr>
        <w:t xml:space="preserve"> в ДОЛ «Огонек» в 2013 году был введен 4 проф</w:t>
      </w:r>
      <w:r w:rsidR="001F56FF" w:rsidRPr="00897395">
        <w:rPr>
          <w:sz w:val="28"/>
          <w:szCs w:val="28"/>
        </w:rPr>
        <w:t>и</w:t>
      </w:r>
      <w:r w:rsidR="003532F6" w:rsidRPr="00897395">
        <w:rPr>
          <w:sz w:val="28"/>
          <w:szCs w:val="28"/>
        </w:rPr>
        <w:t xml:space="preserve">льный сезон, в результате чего </w:t>
      </w:r>
      <w:r w:rsidR="009575A1" w:rsidRPr="00897395">
        <w:rPr>
          <w:sz w:val="28"/>
          <w:szCs w:val="28"/>
        </w:rPr>
        <w:t xml:space="preserve">было оздоровлено </w:t>
      </w:r>
      <w:r w:rsidR="003532F6" w:rsidRPr="00897395">
        <w:rPr>
          <w:sz w:val="28"/>
          <w:szCs w:val="28"/>
        </w:rPr>
        <w:t>372</w:t>
      </w:r>
      <w:r w:rsidR="009575A1" w:rsidRPr="00897395">
        <w:rPr>
          <w:sz w:val="28"/>
          <w:szCs w:val="28"/>
        </w:rPr>
        <w:t xml:space="preserve"> ребенка. На </w:t>
      </w:r>
      <w:r w:rsidRPr="00897395">
        <w:rPr>
          <w:sz w:val="28"/>
          <w:szCs w:val="28"/>
        </w:rPr>
        <w:t xml:space="preserve">реализацию данного мероприятия было выделено </w:t>
      </w:r>
      <w:r w:rsidR="00873448" w:rsidRPr="00897395">
        <w:rPr>
          <w:sz w:val="28"/>
          <w:szCs w:val="28"/>
        </w:rPr>
        <w:t>518125,00</w:t>
      </w:r>
      <w:r w:rsidRPr="00897395">
        <w:rPr>
          <w:sz w:val="28"/>
          <w:szCs w:val="28"/>
        </w:rPr>
        <w:t xml:space="preserve"> руб</w:t>
      </w:r>
      <w:r w:rsidR="00B017ED" w:rsidRPr="00897395">
        <w:rPr>
          <w:sz w:val="28"/>
          <w:szCs w:val="28"/>
        </w:rPr>
        <w:t>ле</w:t>
      </w:r>
      <w:r w:rsidR="00873448" w:rsidRPr="00897395">
        <w:rPr>
          <w:sz w:val="28"/>
          <w:szCs w:val="28"/>
        </w:rPr>
        <w:t>й</w:t>
      </w:r>
      <w:r w:rsidRPr="00897395">
        <w:rPr>
          <w:sz w:val="28"/>
          <w:szCs w:val="28"/>
        </w:rPr>
        <w:t xml:space="preserve">, в результате чего были произведены следующие расходы: заработная плата </w:t>
      </w:r>
      <w:r w:rsidR="00873448" w:rsidRPr="00897395">
        <w:rPr>
          <w:sz w:val="28"/>
          <w:szCs w:val="28"/>
        </w:rPr>
        <w:t>и</w:t>
      </w:r>
      <w:r w:rsidRPr="00897395">
        <w:rPr>
          <w:sz w:val="28"/>
          <w:szCs w:val="28"/>
        </w:rPr>
        <w:t xml:space="preserve"> начисления на выплаты по оплате труда </w:t>
      </w:r>
      <w:r w:rsidR="00873448" w:rsidRPr="00897395">
        <w:rPr>
          <w:sz w:val="28"/>
          <w:szCs w:val="28"/>
        </w:rPr>
        <w:t>в размере 187275,08 рублей</w:t>
      </w:r>
      <w:r w:rsidRPr="00897395">
        <w:rPr>
          <w:sz w:val="28"/>
          <w:szCs w:val="28"/>
        </w:rPr>
        <w:t xml:space="preserve">, коммунальные услуги </w:t>
      </w:r>
      <w:r w:rsidR="00873448" w:rsidRPr="00897395">
        <w:rPr>
          <w:sz w:val="28"/>
          <w:szCs w:val="28"/>
        </w:rPr>
        <w:t xml:space="preserve">246594,33 </w:t>
      </w:r>
      <w:r w:rsidRPr="00897395">
        <w:rPr>
          <w:sz w:val="28"/>
          <w:szCs w:val="28"/>
        </w:rPr>
        <w:t>руб</w:t>
      </w:r>
      <w:r w:rsidR="00873448" w:rsidRPr="00897395">
        <w:rPr>
          <w:sz w:val="28"/>
          <w:szCs w:val="28"/>
        </w:rPr>
        <w:t>лей</w:t>
      </w:r>
      <w:r w:rsidRPr="00897395">
        <w:rPr>
          <w:sz w:val="28"/>
          <w:szCs w:val="28"/>
        </w:rPr>
        <w:t xml:space="preserve">, </w:t>
      </w:r>
      <w:r w:rsidR="008C7C84" w:rsidRPr="00897395">
        <w:rPr>
          <w:sz w:val="28"/>
          <w:szCs w:val="28"/>
        </w:rPr>
        <w:t xml:space="preserve">технический осмотр автомобиля </w:t>
      </w:r>
      <w:r w:rsidR="00873448" w:rsidRPr="00897395">
        <w:rPr>
          <w:sz w:val="28"/>
          <w:szCs w:val="28"/>
        </w:rPr>
        <w:t>1800</w:t>
      </w:r>
      <w:r w:rsidR="008C7C84" w:rsidRPr="00897395">
        <w:rPr>
          <w:sz w:val="28"/>
          <w:szCs w:val="28"/>
        </w:rPr>
        <w:t>,00</w:t>
      </w:r>
      <w:r w:rsidR="00596705" w:rsidRPr="00897395">
        <w:rPr>
          <w:sz w:val="28"/>
          <w:szCs w:val="28"/>
        </w:rPr>
        <w:t xml:space="preserve"> руб</w:t>
      </w:r>
      <w:r w:rsidR="00873448" w:rsidRPr="00897395">
        <w:rPr>
          <w:sz w:val="28"/>
          <w:szCs w:val="28"/>
        </w:rPr>
        <w:t>лей,</w:t>
      </w:r>
      <w:r w:rsidRPr="00897395">
        <w:rPr>
          <w:sz w:val="28"/>
          <w:szCs w:val="28"/>
        </w:rPr>
        <w:t xml:space="preserve"> </w:t>
      </w:r>
      <w:r w:rsidR="00873448" w:rsidRPr="00897395">
        <w:rPr>
          <w:sz w:val="28"/>
          <w:szCs w:val="28"/>
        </w:rPr>
        <w:t>выпо</w:t>
      </w:r>
      <w:r w:rsidR="001F56FF" w:rsidRPr="00897395">
        <w:rPr>
          <w:sz w:val="28"/>
          <w:szCs w:val="28"/>
        </w:rPr>
        <w:t>л</w:t>
      </w:r>
      <w:r w:rsidR="00873448" w:rsidRPr="00897395">
        <w:rPr>
          <w:sz w:val="28"/>
          <w:szCs w:val="28"/>
        </w:rPr>
        <w:t xml:space="preserve">нение локально-сметных расчетов на ремонт кровли 3000,00 рублей, шкаф для хлеба и весы 30630,00 рублей, запчасти к автомобилю17725,59 рублей, ванна моечная 31100,00 рублей. </w:t>
      </w:r>
      <w:r w:rsidR="00C32369" w:rsidRPr="00897395">
        <w:rPr>
          <w:sz w:val="28"/>
          <w:szCs w:val="28"/>
        </w:rPr>
        <w:t xml:space="preserve"> </w:t>
      </w:r>
      <w:r w:rsidR="00596705" w:rsidRPr="00897395">
        <w:rPr>
          <w:sz w:val="28"/>
          <w:szCs w:val="28"/>
        </w:rPr>
        <w:t>Освоено</w:t>
      </w:r>
      <w:r w:rsidR="00873448" w:rsidRPr="00897395">
        <w:rPr>
          <w:sz w:val="28"/>
          <w:szCs w:val="28"/>
        </w:rPr>
        <w:t xml:space="preserve"> 518125,00 рублей.</w:t>
      </w:r>
      <w:r w:rsidR="00596705" w:rsidRPr="00897395">
        <w:rPr>
          <w:sz w:val="28"/>
          <w:szCs w:val="28"/>
        </w:rPr>
        <w:t xml:space="preserve"> </w:t>
      </w:r>
    </w:p>
    <w:p w:rsidR="00596705" w:rsidRPr="00897395" w:rsidRDefault="00E27EFE" w:rsidP="00C32369">
      <w:pPr>
        <w:shd w:val="clear" w:color="auto" w:fill="FFFFFF"/>
        <w:ind w:firstLine="540"/>
        <w:jc w:val="both"/>
        <w:rPr>
          <w:sz w:val="28"/>
          <w:szCs w:val="28"/>
        </w:rPr>
      </w:pPr>
      <w:r w:rsidRPr="00897395">
        <w:rPr>
          <w:b/>
          <w:sz w:val="28"/>
          <w:szCs w:val="28"/>
        </w:rPr>
        <w:t>Софинансирование организации отдыха, оздоровления и занятости детей в муниципальном загородном оздоровительном лагере "</w:t>
      </w:r>
      <w:r w:rsidR="00C32369" w:rsidRPr="00897395">
        <w:rPr>
          <w:b/>
          <w:sz w:val="28"/>
          <w:szCs w:val="28"/>
        </w:rPr>
        <w:t xml:space="preserve"> </w:t>
      </w:r>
      <w:r w:rsidRPr="00897395">
        <w:rPr>
          <w:b/>
          <w:sz w:val="28"/>
          <w:szCs w:val="28"/>
        </w:rPr>
        <w:t>Огонек</w:t>
      </w:r>
      <w:r w:rsidR="00C32369" w:rsidRPr="00897395">
        <w:rPr>
          <w:b/>
          <w:sz w:val="28"/>
          <w:szCs w:val="28"/>
        </w:rPr>
        <w:t xml:space="preserve"> </w:t>
      </w:r>
      <w:r w:rsidRPr="00897395">
        <w:rPr>
          <w:b/>
          <w:sz w:val="28"/>
          <w:szCs w:val="28"/>
        </w:rPr>
        <w:t>"</w:t>
      </w:r>
      <w:r w:rsidRPr="00897395">
        <w:rPr>
          <w:sz w:val="28"/>
          <w:szCs w:val="28"/>
        </w:rPr>
        <w:t xml:space="preserve"> На реализацию данного мероприятия было выделено </w:t>
      </w:r>
      <w:r w:rsidR="00CF50CE" w:rsidRPr="00897395">
        <w:rPr>
          <w:sz w:val="28"/>
          <w:szCs w:val="28"/>
        </w:rPr>
        <w:t>985875</w:t>
      </w:r>
      <w:r w:rsidRPr="00897395">
        <w:rPr>
          <w:sz w:val="28"/>
          <w:szCs w:val="28"/>
        </w:rPr>
        <w:t>,00 руб</w:t>
      </w:r>
      <w:r w:rsidR="00CF50CE" w:rsidRPr="00897395">
        <w:rPr>
          <w:sz w:val="28"/>
          <w:szCs w:val="28"/>
        </w:rPr>
        <w:t>лей</w:t>
      </w:r>
      <w:r w:rsidRPr="00897395">
        <w:rPr>
          <w:sz w:val="28"/>
          <w:szCs w:val="28"/>
        </w:rPr>
        <w:t xml:space="preserve">, в результате чего были произведены следующие расходы: </w:t>
      </w:r>
      <w:r w:rsidR="00CF50CE" w:rsidRPr="00897395">
        <w:rPr>
          <w:sz w:val="28"/>
          <w:szCs w:val="28"/>
        </w:rPr>
        <w:t>акарицидная обработка и дератизация территории 18900,00 рублей, вывоз ТБО 9462,00 рублей,</w:t>
      </w:r>
      <w:r w:rsidRPr="00897395">
        <w:rPr>
          <w:sz w:val="28"/>
          <w:szCs w:val="28"/>
        </w:rPr>
        <w:t xml:space="preserve"> </w:t>
      </w:r>
      <w:r w:rsidR="00CF50CE" w:rsidRPr="00897395">
        <w:rPr>
          <w:sz w:val="28"/>
          <w:szCs w:val="28"/>
        </w:rPr>
        <w:t>дезинсекция, дератизация помещения 3883,40 рублей, замеры сопротивления 9700,00 рублей, поверка и ремонт весов, гирь 3068,42 рублей, капитальный ремонт системы отопления 19910,00  рублей, стирка белья 36615,00 рублей, техническое обслуживание  приборов бытового назначения 26292,00 рублей, медосмотр работников 86435,78 рублей, обследование территории на клещи 9624,20 рублей, монтаж технологического оборудования 24788,00 рублей, обучение старшего воспитателя, шеф-повара 7800,00 рублей, система тревожного реагирования: договор на охрану 8519,04 рублей, физическая охрана лагеря 99450,00 рублей, страховка автомобиля 2478,60 рублей, жалюзи 4135,16 рублей, продукты питания 393744,60 рублей, питание сотрудников 106162,79 рублей, ГСМ 15250,00 рублей, плитка керамическая 17512,00 рублей, запчасти 5874,87 рублей, канцелярские товары 24000.00 рублей, медикаменты 8268,34 рублей, пиломатериалы, дверь 40000,00 рублей, изготовление планов эвакуации 4000,00 рублей.</w:t>
      </w:r>
      <w:r w:rsidR="00074F43" w:rsidRPr="00897395">
        <w:rPr>
          <w:sz w:val="28"/>
          <w:szCs w:val="28"/>
        </w:rPr>
        <w:t xml:space="preserve"> Освоено 985875,00 рублей.</w:t>
      </w:r>
    </w:p>
    <w:p w:rsidR="00074F43" w:rsidRPr="00897395" w:rsidRDefault="00074F43" w:rsidP="00C32369">
      <w:pPr>
        <w:shd w:val="clear" w:color="auto" w:fill="FFFFFF"/>
        <w:ind w:firstLine="540"/>
        <w:jc w:val="both"/>
        <w:rPr>
          <w:sz w:val="28"/>
          <w:szCs w:val="28"/>
        </w:rPr>
      </w:pPr>
      <w:r w:rsidRPr="00897395">
        <w:rPr>
          <w:b/>
          <w:sz w:val="28"/>
          <w:szCs w:val="28"/>
        </w:rPr>
        <w:t xml:space="preserve">Софинансирование на реализацию образовательных программ для различных категорий детей в муниципальных учреждениях, иных муниципальных организациях, оказывающие услуги по отдыху оздоровлению и занятости детей, за счет средств местного бюджета. </w:t>
      </w:r>
      <w:r w:rsidRPr="00897395">
        <w:rPr>
          <w:sz w:val="28"/>
          <w:szCs w:val="28"/>
        </w:rPr>
        <w:t>На реализацию данного мероприятия было выделено 96000,00 рублей, в результате чего был</w:t>
      </w:r>
      <w:r w:rsidR="00F52834" w:rsidRPr="00897395">
        <w:rPr>
          <w:sz w:val="28"/>
          <w:szCs w:val="28"/>
        </w:rPr>
        <w:t>и приобретены: светодиодный прожектор, дискотечный прибор 21907,00 рублей, сторобоскоп</w:t>
      </w:r>
      <w:r w:rsidR="00BD0B44" w:rsidRPr="00897395">
        <w:rPr>
          <w:sz w:val="28"/>
          <w:szCs w:val="28"/>
        </w:rPr>
        <w:t xml:space="preserve"> </w:t>
      </w:r>
      <w:r w:rsidR="00F52834" w:rsidRPr="00897395">
        <w:rPr>
          <w:sz w:val="28"/>
          <w:szCs w:val="28"/>
        </w:rPr>
        <w:t xml:space="preserve">, пульт управления светом, комплект коммутаций 17700,00 рублей, акустическая система 1820,00 рублей, аккумулятор, зарядное устройство, сетевой фильтр 5870,00 рублей, сумки для </w:t>
      </w:r>
      <w:r w:rsidR="00F52834" w:rsidRPr="00897395">
        <w:rPr>
          <w:sz w:val="28"/>
          <w:szCs w:val="28"/>
        </w:rPr>
        <w:lastRenderedPageBreak/>
        <w:t xml:space="preserve">ноутбука и нетбука 2270,00 рублей, система непрерывной подачи чернил 1850,00 рублей, штатив для камеры и </w:t>
      </w:r>
      <w:r w:rsidR="00B93378" w:rsidRPr="00897395">
        <w:rPr>
          <w:sz w:val="28"/>
          <w:szCs w:val="28"/>
        </w:rPr>
        <w:t>фотоаппарата</w:t>
      </w:r>
      <w:r w:rsidR="00F52834" w:rsidRPr="00897395">
        <w:rPr>
          <w:sz w:val="28"/>
          <w:szCs w:val="28"/>
        </w:rPr>
        <w:t>, экран, э</w:t>
      </w:r>
      <w:r w:rsidR="001F56FF" w:rsidRPr="00897395">
        <w:rPr>
          <w:sz w:val="28"/>
          <w:szCs w:val="28"/>
        </w:rPr>
        <w:t>кран на штативе 22080,00 рублей</w:t>
      </w:r>
      <w:r w:rsidR="00F52834" w:rsidRPr="00897395">
        <w:rPr>
          <w:sz w:val="28"/>
          <w:szCs w:val="28"/>
        </w:rPr>
        <w:t>, хромакей, держатель фона 16020,00 рублей, мыши, считыватель, картриджи 6483,00 рублей. Освоено 96000,00 рублей.</w:t>
      </w:r>
    </w:p>
    <w:p w:rsidR="00D60ED8" w:rsidRPr="00897395" w:rsidRDefault="002E4451" w:rsidP="002E4451">
      <w:pPr>
        <w:ind w:left="360"/>
        <w:jc w:val="both"/>
        <w:rPr>
          <w:b/>
          <w:sz w:val="28"/>
          <w:szCs w:val="28"/>
        </w:rPr>
      </w:pPr>
      <w:r w:rsidRPr="00897395">
        <w:rPr>
          <w:b/>
          <w:sz w:val="28"/>
          <w:szCs w:val="28"/>
        </w:rPr>
        <w:t>3.</w:t>
      </w:r>
      <w:r w:rsidR="00C61865" w:rsidRPr="00897395">
        <w:rPr>
          <w:b/>
          <w:sz w:val="28"/>
          <w:szCs w:val="28"/>
        </w:rPr>
        <w:t>Финансирование программы в</w:t>
      </w:r>
      <w:r w:rsidR="003D05F8" w:rsidRPr="00897395">
        <w:rPr>
          <w:b/>
          <w:sz w:val="28"/>
          <w:szCs w:val="28"/>
        </w:rPr>
        <w:t xml:space="preserve"> целом и в </w:t>
      </w:r>
      <w:r w:rsidR="00C61865" w:rsidRPr="00897395">
        <w:rPr>
          <w:b/>
          <w:sz w:val="28"/>
          <w:szCs w:val="28"/>
        </w:rPr>
        <w:t>201</w:t>
      </w:r>
      <w:r w:rsidR="00026380" w:rsidRPr="00897395">
        <w:rPr>
          <w:b/>
          <w:sz w:val="28"/>
          <w:szCs w:val="28"/>
        </w:rPr>
        <w:t>3</w:t>
      </w:r>
      <w:r w:rsidR="003D05F8" w:rsidRPr="00897395">
        <w:rPr>
          <w:b/>
          <w:sz w:val="28"/>
          <w:szCs w:val="28"/>
        </w:rPr>
        <w:t xml:space="preserve"> году (отчетном финансовом году).</w:t>
      </w:r>
    </w:p>
    <w:p w:rsidR="00CB1614" w:rsidRPr="00897395" w:rsidRDefault="00CB1614" w:rsidP="00CB1614">
      <w:pPr>
        <w:jc w:val="both"/>
        <w:rPr>
          <w:b/>
          <w:sz w:val="28"/>
          <w:szCs w:val="28"/>
        </w:rPr>
      </w:pPr>
      <w:r w:rsidRPr="00897395">
        <w:rPr>
          <w:b/>
          <w:sz w:val="28"/>
          <w:szCs w:val="28"/>
        </w:rPr>
        <w:t>По МКУ «Управление образования администрации города Канска»</w:t>
      </w:r>
    </w:p>
    <w:p w:rsidR="003C1F1D" w:rsidRPr="00897395" w:rsidRDefault="00CB1614" w:rsidP="0006296A">
      <w:pPr>
        <w:jc w:val="both"/>
        <w:rPr>
          <w:sz w:val="28"/>
          <w:szCs w:val="28"/>
        </w:rPr>
      </w:pPr>
      <w:r w:rsidRPr="00897395">
        <w:rPr>
          <w:b/>
          <w:sz w:val="28"/>
          <w:szCs w:val="28"/>
        </w:rPr>
        <w:t>п</w:t>
      </w:r>
      <w:r w:rsidR="003C1F1D" w:rsidRPr="00897395">
        <w:rPr>
          <w:b/>
          <w:sz w:val="28"/>
          <w:szCs w:val="28"/>
        </w:rPr>
        <w:t xml:space="preserve">рофинансировано </w:t>
      </w:r>
      <w:r w:rsidR="003C1F1D" w:rsidRPr="00897395">
        <w:rPr>
          <w:sz w:val="28"/>
          <w:szCs w:val="28"/>
        </w:rPr>
        <w:t>в 201</w:t>
      </w:r>
      <w:r w:rsidR="007E1331" w:rsidRPr="00897395">
        <w:rPr>
          <w:sz w:val="28"/>
          <w:szCs w:val="28"/>
        </w:rPr>
        <w:t>3</w:t>
      </w:r>
      <w:r w:rsidR="003C1F1D" w:rsidRPr="00897395">
        <w:rPr>
          <w:sz w:val="28"/>
          <w:szCs w:val="28"/>
        </w:rPr>
        <w:t xml:space="preserve"> году в общей сумме </w:t>
      </w:r>
      <w:r w:rsidR="008F06D8" w:rsidRPr="00897395">
        <w:rPr>
          <w:sz w:val="28"/>
          <w:szCs w:val="28"/>
        </w:rPr>
        <w:t>3773018,</w:t>
      </w:r>
      <w:proofErr w:type="gramStart"/>
      <w:r w:rsidR="008F06D8" w:rsidRPr="00897395">
        <w:rPr>
          <w:sz w:val="28"/>
          <w:szCs w:val="28"/>
        </w:rPr>
        <w:t>78</w:t>
      </w:r>
      <w:r w:rsidR="00BD0B44" w:rsidRPr="00897395">
        <w:rPr>
          <w:sz w:val="28"/>
          <w:szCs w:val="28"/>
        </w:rPr>
        <w:t xml:space="preserve"> </w:t>
      </w:r>
      <w:r w:rsidR="003C1F1D" w:rsidRPr="00897395">
        <w:rPr>
          <w:sz w:val="28"/>
          <w:szCs w:val="28"/>
        </w:rPr>
        <w:t xml:space="preserve"> (</w:t>
      </w:r>
      <w:proofErr w:type="gramEnd"/>
      <w:r w:rsidR="008F06D8" w:rsidRPr="00897395">
        <w:rPr>
          <w:sz w:val="28"/>
          <w:szCs w:val="28"/>
        </w:rPr>
        <w:t>три</w:t>
      </w:r>
      <w:r w:rsidR="00B37C1C" w:rsidRPr="00897395">
        <w:rPr>
          <w:sz w:val="28"/>
          <w:szCs w:val="28"/>
        </w:rPr>
        <w:t xml:space="preserve"> миллиона </w:t>
      </w:r>
      <w:r w:rsidR="008F06D8" w:rsidRPr="00897395">
        <w:rPr>
          <w:sz w:val="28"/>
          <w:szCs w:val="28"/>
        </w:rPr>
        <w:t>семьсот семьдесят три</w:t>
      </w:r>
      <w:r w:rsidR="0068772D" w:rsidRPr="00897395">
        <w:rPr>
          <w:sz w:val="28"/>
          <w:szCs w:val="28"/>
        </w:rPr>
        <w:t xml:space="preserve"> тысячи </w:t>
      </w:r>
      <w:r w:rsidR="008F06D8" w:rsidRPr="00897395">
        <w:rPr>
          <w:sz w:val="28"/>
          <w:szCs w:val="28"/>
        </w:rPr>
        <w:t>восемнадцать</w:t>
      </w:r>
      <w:r w:rsidR="0068772D" w:rsidRPr="00897395">
        <w:rPr>
          <w:sz w:val="28"/>
          <w:szCs w:val="28"/>
        </w:rPr>
        <w:t xml:space="preserve"> 78</w:t>
      </w:r>
      <w:r w:rsidR="00B37C1C" w:rsidRPr="00897395">
        <w:rPr>
          <w:sz w:val="28"/>
          <w:szCs w:val="28"/>
        </w:rPr>
        <w:t>) руб</w:t>
      </w:r>
      <w:r w:rsidR="008F06D8" w:rsidRPr="00897395">
        <w:rPr>
          <w:sz w:val="28"/>
          <w:szCs w:val="28"/>
        </w:rPr>
        <w:t>лей</w:t>
      </w:r>
      <w:r w:rsidR="00B37C1C" w:rsidRPr="00897395">
        <w:rPr>
          <w:sz w:val="28"/>
          <w:szCs w:val="28"/>
        </w:rPr>
        <w:t>, в том числе:</w:t>
      </w:r>
    </w:p>
    <w:p w:rsidR="00F05766" w:rsidRPr="00897395" w:rsidRDefault="00B37C1C" w:rsidP="00663057">
      <w:pPr>
        <w:jc w:val="both"/>
        <w:rPr>
          <w:sz w:val="28"/>
          <w:szCs w:val="28"/>
        </w:rPr>
      </w:pPr>
      <w:r w:rsidRPr="00897395">
        <w:rPr>
          <w:sz w:val="28"/>
          <w:szCs w:val="28"/>
        </w:rPr>
        <w:t xml:space="preserve">- на проведение </w:t>
      </w:r>
      <w:r w:rsidR="00394B96" w:rsidRPr="00897395">
        <w:rPr>
          <w:sz w:val="28"/>
          <w:szCs w:val="28"/>
        </w:rPr>
        <w:t xml:space="preserve">спортивного похода в рамках образовательной программы гражданско-патриотической направленности- 19 000,00 </w:t>
      </w:r>
      <w:r w:rsidR="002D1B9F" w:rsidRPr="00897395">
        <w:rPr>
          <w:sz w:val="28"/>
          <w:szCs w:val="28"/>
        </w:rPr>
        <w:t>(</w:t>
      </w:r>
      <w:r w:rsidR="00394B96" w:rsidRPr="00897395">
        <w:rPr>
          <w:sz w:val="28"/>
          <w:szCs w:val="28"/>
        </w:rPr>
        <w:t>девятнадцать тысяч) рублей;</w:t>
      </w:r>
    </w:p>
    <w:p w:rsidR="00085528" w:rsidRPr="00897395" w:rsidRDefault="00085528" w:rsidP="00085528">
      <w:pPr>
        <w:jc w:val="both"/>
        <w:rPr>
          <w:sz w:val="28"/>
          <w:szCs w:val="28"/>
        </w:rPr>
      </w:pPr>
      <w:r w:rsidRPr="00897395">
        <w:rPr>
          <w:sz w:val="28"/>
          <w:szCs w:val="28"/>
        </w:rPr>
        <w:t>- на проведение спортивного похода в рамках образовательной программы гражданско-патриотической направленности-35000,00 (тридцать пять тысяч) рублей;</w:t>
      </w:r>
    </w:p>
    <w:p w:rsidR="00085528" w:rsidRPr="00897395" w:rsidRDefault="00085528" w:rsidP="00085528">
      <w:pPr>
        <w:jc w:val="both"/>
        <w:rPr>
          <w:sz w:val="28"/>
          <w:szCs w:val="28"/>
        </w:rPr>
      </w:pPr>
      <w:r w:rsidRPr="00897395">
        <w:rPr>
          <w:sz w:val="28"/>
          <w:szCs w:val="28"/>
        </w:rPr>
        <w:t>- на участие в краевых соревнованиях по туристскому многоборью среди учащихся. Отбор участников в сборную команду края- 35000,00 (тридцать пять тысяч) рублей;</w:t>
      </w:r>
    </w:p>
    <w:p w:rsidR="00085528" w:rsidRPr="00897395" w:rsidRDefault="00085528" w:rsidP="00085528">
      <w:pPr>
        <w:jc w:val="both"/>
        <w:rPr>
          <w:sz w:val="28"/>
          <w:szCs w:val="28"/>
        </w:rPr>
      </w:pPr>
      <w:r w:rsidRPr="00897395">
        <w:rPr>
          <w:sz w:val="28"/>
          <w:szCs w:val="28"/>
        </w:rPr>
        <w:t>- Спортивный горный поход по Саянам в рамках образовательных программ по спортивно-туристской направленности– 20000,00 (двадцать тысяч) рублей;</w:t>
      </w:r>
    </w:p>
    <w:p w:rsidR="00085528" w:rsidRPr="00897395" w:rsidRDefault="00085528" w:rsidP="00085528">
      <w:pPr>
        <w:jc w:val="both"/>
        <w:rPr>
          <w:sz w:val="28"/>
          <w:szCs w:val="28"/>
        </w:rPr>
      </w:pPr>
      <w:r w:rsidRPr="00897395">
        <w:rPr>
          <w:sz w:val="28"/>
          <w:szCs w:val="28"/>
        </w:rPr>
        <w:t xml:space="preserve">- Организация палаточного лагеря на спортивно-туристической базе "Чайка"– 1065370,67 (один миллион шестьдесят </w:t>
      </w:r>
      <w:proofErr w:type="gramStart"/>
      <w:r w:rsidRPr="00897395">
        <w:rPr>
          <w:sz w:val="28"/>
          <w:szCs w:val="28"/>
        </w:rPr>
        <w:t>пять  тысяч</w:t>
      </w:r>
      <w:proofErr w:type="gramEnd"/>
      <w:r w:rsidRPr="00897395">
        <w:rPr>
          <w:sz w:val="28"/>
          <w:szCs w:val="28"/>
        </w:rPr>
        <w:t xml:space="preserve"> триста семьдесят 67) рублей;</w:t>
      </w:r>
    </w:p>
    <w:p w:rsidR="00085528" w:rsidRPr="00897395" w:rsidRDefault="00085528" w:rsidP="00085528">
      <w:pPr>
        <w:jc w:val="both"/>
        <w:rPr>
          <w:sz w:val="28"/>
          <w:szCs w:val="28"/>
        </w:rPr>
      </w:pPr>
      <w:r w:rsidRPr="00897395">
        <w:rPr>
          <w:sz w:val="28"/>
          <w:szCs w:val="28"/>
        </w:rPr>
        <w:t xml:space="preserve">-  Софинансирование субсидии бюджетам муниципальных образований красноярского </w:t>
      </w:r>
      <w:proofErr w:type="gramStart"/>
      <w:r w:rsidRPr="00897395">
        <w:rPr>
          <w:sz w:val="28"/>
          <w:szCs w:val="28"/>
        </w:rPr>
        <w:t>края  на</w:t>
      </w:r>
      <w:proofErr w:type="gramEnd"/>
      <w:r w:rsidRPr="00897395">
        <w:rPr>
          <w:sz w:val="28"/>
          <w:szCs w:val="28"/>
        </w:rPr>
        <w:t xml:space="preserve"> приобретение оборудования для организации стационарных палаточных лагерей 238169,96 (двести тридцать восемь тысяч сто шестьдесят девять 96) рублей;</w:t>
      </w:r>
    </w:p>
    <w:p w:rsidR="00085528" w:rsidRPr="00897395" w:rsidRDefault="00085528" w:rsidP="00085528">
      <w:pPr>
        <w:jc w:val="both"/>
        <w:rPr>
          <w:sz w:val="28"/>
          <w:szCs w:val="28"/>
        </w:rPr>
      </w:pPr>
      <w:r w:rsidRPr="00897395">
        <w:rPr>
          <w:sz w:val="28"/>
          <w:szCs w:val="28"/>
        </w:rPr>
        <w:t>- на проведение интенсивной школы "Удивительное рядом"51000,00 (пятьдесят одна тысяча) рублей;</w:t>
      </w:r>
    </w:p>
    <w:p w:rsidR="00085528" w:rsidRPr="00897395" w:rsidRDefault="00085528" w:rsidP="00085528">
      <w:pPr>
        <w:jc w:val="both"/>
        <w:rPr>
          <w:sz w:val="28"/>
          <w:szCs w:val="28"/>
        </w:rPr>
      </w:pPr>
      <w:r w:rsidRPr="00897395">
        <w:rPr>
          <w:sz w:val="28"/>
          <w:szCs w:val="28"/>
        </w:rPr>
        <w:t>- на проведение интенсивной школы «Лидеры на вырост» - 68999,30 (шестьдесят восемь тысяч девятьсот девяносто девять 30) рублей;</w:t>
      </w:r>
    </w:p>
    <w:p w:rsidR="00085528" w:rsidRPr="00897395" w:rsidRDefault="00085528" w:rsidP="00085528">
      <w:pPr>
        <w:jc w:val="both"/>
        <w:rPr>
          <w:sz w:val="28"/>
          <w:szCs w:val="28"/>
        </w:rPr>
      </w:pPr>
      <w:r w:rsidRPr="00897395">
        <w:rPr>
          <w:sz w:val="28"/>
          <w:szCs w:val="28"/>
        </w:rPr>
        <w:t>- на проведение интенсивной школы «Юных менеджеров» - 72000,00 (семьдесят две тысячи) рублей;</w:t>
      </w:r>
    </w:p>
    <w:p w:rsidR="00085528" w:rsidRPr="00897395" w:rsidRDefault="00085528" w:rsidP="00085528">
      <w:pPr>
        <w:jc w:val="both"/>
        <w:rPr>
          <w:sz w:val="28"/>
          <w:szCs w:val="28"/>
        </w:rPr>
      </w:pPr>
      <w:r w:rsidRPr="00897395">
        <w:rPr>
          <w:sz w:val="28"/>
          <w:szCs w:val="28"/>
        </w:rPr>
        <w:t>- на проведение интенсивной школы «Ключ на старт» - 45997,33 (сорок пять тысяч девятьсот девяносто семь 33) рублей;</w:t>
      </w:r>
    </w:p>
    <w:p w:rsidR="00085528" w:rsidRPr="00897395" w:rsidRDefault="00085528" w:rsidP="00085528">
      <w:pPr>
        <w:jc w:val="both"/>
        <w:rPr>
          <w:sz w:val="28"/>
          <w:szCs w:val="28"/>
        </w:rPr>
      </w:pPr>
      <w:r w:rsidRPr="00897395">
        <w:rPr>
          <w:sz w:val="28"/>
          <w:szCs w:val="28"/>
        </w:rPr>
        <w:t>- на проведение творческого проекта «Цветик-Семицветик» - 99999,67 (девяносто девять тысяч девятьсот девяносто девять 67) рублей;</w:t>
      </w:r>
    </w:p>
    <w:p w:rsidR="00085528" w:rsidRPr="00897395" w:rsidRDefault="00085528" w:rsidP="00085528">
      <w:pPr>
        <w:jc w:val="both"/>
        <w:rPr>
          <w:sz w:val="28"/>
          <w:szCs w:val="28"/>
        </w:rPr>
      </w:pPr>
      <w:r w:rsidRPr="00897395">
        <w:rPr>
          <w:sz w:val="28"/>
          <w:szCs w:val="28"/>
        </w:rPr>
        <w:t>- на проведение летней оздоровительной площадки в рамках реализации программы «Зернышко» - 2 000,00(две тысячи) рублей;</w:t>
      </w:r>
    </w:p>
    <w:p w:rsidR="00085528" w:rsidRPr="00897395" w:rsidRDefault="00085528" w:rsidP="00085528">
      <w:pPr>
        <w:jc w:val="both"/>
        <w:rPr>
          <w:sz w:val="28"/>
          <w:szCs w:val="28"/>
        </w:rPr>
      </w:pPr>
      <w:r w:rsidRPr="00897395">
        <w:rPr>
          <w:sz w:val="28"/>
          <w:szCs w:val="28"/>
        </w:rPr>
        <w:t>- на проведение концертной деятельности «Рождественский концерт», концерт «Здравствуй лето», концерт «Веселые каникулы» - 6 000,00 (шесть тысяч) рублей;</w:t>
      </w:r>
    </w:p>
    <w:p w:rsidR="00085528" w:rsidRPr="00897395" w:rsidRDefault="00085528" w:rsidP="00085528">
      <w:pPr>
        <w:jc w:val="both"/>
        <w:rPr>
          <w:sz w:val="28"/>
          <w:szCs w:val="28"/>
        </w:rPr>
      </w:pPr>
      <w:r w:rsidRPr="00897395">
        <w:rPr>
          <w:sz w:val="28"/>
          <w:szCs w:val="28"/>
        </w:rPr>
        <w:t>- на проведение интенсивной школы «Ландшафтный дизайн» - 57590 ,00(пятьдесят семь тысяч пятьсот девяносто) рублей;</w:t>
      </w:r>
    </w:p>
    <w:p w:rsidR="00085528" w:rsidRPr="00897395" w:rsidRDefault="00085528" w:rsidP="00085528">
      <w:pPr>
        <w:jc w:val="both"/>
        <w:rPr>
          <w:sz w:val="28"/>
          <w:szCs w:val="28"/>
        </w:rPr>
      </w:pPr>
      <w:r w:rsidRPr="00897395">
        <w:rPr>
          <w:sz w:val="28"/>
          <w:szCs w:val="28"/>
        </w:rPr>
        <w:lastRenderedPageBreak/>
        <w:t>- на проведение многодневного похода «Туристическими тропами» в рамках реализации программы «Эколог исследователь» 45 000,00 (сорок пять тысяч) рублей;</w:t>
      </w:r>
    </w:p>
    <w:p w:rsidR="00085528" w:rsidRPr="00897395" w:rsidRDefault="00085528" w:rsidP="00085528">
      <w:pPr>
        <w:jc w:val="both"/>
        <w:rPr>
          <w:sz w:val="28"/>
          <w:szCs w:val="28"/>
        </w:rPr>
      </w:pPr>
      <w:r w:rsidRPr="00897395">
        <w:rPr>
          <w:sz w:val="28"/>
          <w:szCs w:val="28"/>
        </w:rPr>
        <w:t xml:space="preserve">- на проведение интенсивной школы «Радуга </w:t>
      </w:r>
      <w:proofErr w:type="gramStart"/>
      <w:r w:rsidRPr="00897395">
        <w:rPr>
          <w:sz w:val="28"/>
          <w:szCs w:val="28"/>
        </w:rPr>
        <w:t>света»-</w:t>
      </w:r>
      <w:proofErr w:type="gramEnd"/>
      <w:r w:rsidRPr="00897395">
        <w:rPr>
          <w:sz w:val="28"/>
          <w:szCs w:val="28"/>
        </w:rPr>
        <w:t xml:space="preserve"> 57600,00 (пятьдесят семь тысяч шестьсот) рублей;</w:t>
      </w:r>
    </w:p>
    <w:p w:rsidR="00085528" w:rsidRPr="00897395" w:rsidRDefault="00085528" w:rsidP="00085528">
      <w:pPr>
        <w:jc w:val="both"/>
        <w:rPr>
          <w:sz w:val="28"/>
          <w:szCs w:val="28"/>
        </w:rPr>
      </w:pPr>
      <w:r w:rsidRPr="00897395">
        <w:rPr>
          <w:sz w:val="28"/>
          <w:szCs w:val="28"/>
        </w:rPr>
        <w:t xml:space="preserve">- на проведение летние образовательные сборы -47000,00 (сорок семь </w:t>
      </w:r>
      <w:proofErr w:type="gramStart"/>
      <w:r w:rsidRPr="00897395">
        <w:rPr>
          <w:sz w:val="28"/>
          <w:szCs w:val="28"/>
        </w:rPr>
        <w:t>тысяч )</w:t>
      </w:r>
      <w:proofErr w:type="gramEnd"/>
      <w:r w:rsidRPr="00897395">
        <w:rPr>
          <w:sz w:val="28"/>
          <w:szCs w:val="28"/>
        </w:rPr>
        <w:t xml:space="preserve"> рублей;</w:t>
      </w:r>
    </w:p>
    <w:p w:rsidR="00085528" w:rsidRPr="00897395" w:rsidRDefault="00085528" w:rsidP="00085528">
      <w:pPr>
        <w:jc w:val="both"/>
        <w:rPr>
          <w:sz w:val="28"/>
          <w:szCs w:val="28"/>
        </w:rPr>
      </w:pPr>
      <w:r w:rsidRPr="00897395">
        <w:rPr>
          <w:sz w:val="28"/>
          <w:szCs w:val="28"/>
        </w:rPr>
        <w:t>- на проведение мероприятия спортивные водные походы 20000,00 (двадцать тысяч) рублей.</w:t>
      </w:r>
    </w:p>
    <w:p w:rsidR="00085528" w:rsidRPr="00897395" w:rsidRDefault="00085528" w:rsidP="00085528">
      <w:pPr>
        <w:jc w:val="both"/>
        <w:rPr>
          <w:sz w:val="28"/>
          <w:szCs w:val="28"/>
        </w:rPr>
      </w:pPr>
      <w:r w:rsidRPr="00897395">
        <w:rPr>
          <w:sz w:val="28"/>
          <w:szCs w:val="28"/>
        </w:rPr>
        <w:t>- на проведение мероприятия образовательные экспедиции 35000,00 (тридцать пять тысяч) рублей;</w:t>
      </w:r>
    </w:p>
    <w:p w:rsidR="00085528" w:rsidRPr="00897395" w:rsidRDefault="00085528" w:rsidP="00085528">
      <w:pPr>
        <w:jc w:val="both"/>
        <w:rPr>
          <w:sz w:val="28"/>
          <w:szCs w:val="28"/>
        </w:rPr>
      </w:pPr>
      <w:r w:rsidRPr="00897395">
        <w:rPr>
          <w:sz w:val="28"/>
          <w:szCs w:val="28"/>
        </w:rPr>
        <w:t xml:space="preserve">- на проведение мероприятия учебно-тренировочные сборы по техническим видам </w:t>
      </w:r>
      <w:proofErr w:type="gramStart"/>
      <w:r w:rsidRPr="00897395">
        <w:rPr>
          <w:sz w:val="28"/>
          <w:szCs w:val="28"/>
        </w:rPr>
        <w:t>спорта  (</w:t>
      </w:r>
      <w:proofErr w:type="gramEnd"/>
      <w:r w:rsidRPr="00897395">
        <w:rPr>
          <w:sz w:val="28"/>
          <w:szCs w:val="28"/>
        </w:rPr>
        <w:t xml:space="preserve">тренировочные полеты, запуски моделей)  - по авиамоделизму -по судомоделизму 86700,00(восемьдесят шесть тысяч семьсот) рублей.              </w:t>
      </w:r>
    </w:p>
    <w:p w:rsidR="002F550B" w:rsidRPr="00897395" w:rsidRDefault="002F550B" w:rsidP="00C86ED1">
      <w:pPr>
        <w:jc w:val="both"/>
        <w:rPr>
          <w:sz w:val="28"/>
          <w:szCs w:val="28"/>
        </w:rPr>
      </w:pPr>
      <w:r w:rsidRPr="00897395">
        <w:rPr>
          <w:sz w:val="28"/>
          <w:szCs w:val="28"/>
        </w:rPr>
        <w:t>- на проведение организации оздоровления детей</w:t>
      </w:r>
      <w:r w:rsidR="00F0713C" w:rsidRPr="00897395">
        <w:rPr>
          <w:sz w:val="28"/>
          <w:szCs w:val="28"/>
        </w:rPr>
        <w:t xml:space="preserve"> и подростков на базе оздоровительного лагеря «Огонек» - </w:t>
      </w:r>
      <w:r w:rsidR="007E1331" w:rsidRPr="00897395">
        <w:rPr>
          <w:sz w:val="28"/>
          <w:szCs w:val="28"/>
        </w:rPr>
        <w:t>518125,00</w:t>
      </w:r>
      <w:r w:rsidR="00743041" w:rsidRPr="00897395">
        <w:rPr>
          <w:sz w:val="28"/>
          <w:szCs w:val="28"/>
        </w:rPr>
        <w:t xml:space="preserve"> (</w:t>
      </w:r>
      <w:r w:rsidR="007E1331" w:rsidRPr="00897395">
        <w:rPr>
          <w:sz w:val="28"/>
          <w:szCs w:val="28"/>
        </w:rPr>
        <w:t>пятьсот восемнадцать</w:t>
      </w:r>
      <w:r w:rsidR="00263163" w:rsidRPr="00897395">
        <w:rPr>
          <w:sz w:val="28"/>
          <w:szCs w:val="28"/>
        </w:rPr>
        <w:t xml:space="preserve"> тысяч </w:t>
      </w:r>
      <w:r w:rsidR="007E1331" w:rsidRPr="00897395">
        <w:rPr>
          <w:sz w:val="28"/>
          <w:szCs w:val="28"/>
        </w:rPr>
        <w:t xml:space="preserve">сто </w:t>
      </w:r>
      <w:r w:rsidR="001F56FF" w:rsidRPr="00897395">
        <w:rPr>
          <w:sz w:val="28"/>
          <w:szCs w:val="28"/>
        </w:rPr>
        <w:t>двадцать пять</w:t>
      </w:r>
      <w:r w:rsidR="00F0713C" w:rsidRPr="00897395">
        <w:rPr>
          <w:sz w:val="28"/>
          <w:szCs w:val="28"/>
        </w:rPr>
        <w:t>)</w:t>
      </w:r>
      <w:r w:rsidR="00263163" w:rsidRPr="00897395">
        <w:rPr>
          <w:sz w:val="28"/>
          <w:szCs w:val="28"/>
        </w:rPr>
        <w:t xml:space="preserve"> рублей</w:t>
      </w:r>
      <w:r w:rsidR="00F0713C" w:rsidRPr="00897395">
        <w:rPr>
          <w:sz w:val="28"/>
          <w:szCs w:val="28"/>
        </w:rPr>
        <w:t>;</w:t>
      </w:r>
    </w:p>
    <w:p w:rsidR="00263163" w:rsidRPr="00897395" w:rsidRDefault="00263163" w:rsidP="00C86ED1">
      <w:pPr>
        <w:jc w:val="both"/>
        <w:rPr>
          <w:sz w:val="28"/>
          <w:szCs w:val="28"/>
        </w:rPr>
      </w:pPr>
      <w:r w:rsidRPr="00897395">
        <w:rPr>
          <w:sz w:val="28"/>
          <w:szCs w:val="28"/>
        </w:rPr>
        <w:t xml:space="preserve">- софинансирование организации отдыха, оздоровления и занятости детей в муниципальном загородном оздоровительном лагере "Огонек" </w:t>
      </w:r>
      <w:r w:rsidR="00743041" w:rsidRPr="00897395">
        <w:rPr>
          <w:sz w:val="28"/>
          <w:szCs w:val="28"/>
        </w:rPr>
        <w:t xml:space="preserve">– </w:t>
      </w:r>
      <w:r w:rsidR="001F56FF" w:rsidRPr="00897395">
        <w:rPr>
          <w:sz w:val="28"/>
          <w:szCs w:val="28"/>
        </w:rPr>
        <w:t>985875,00 рублей</w:t>
      </w:r>
      <w:r w:rsidR="00743041" w:rsidRPr="00897395">
        <w:rPr>
          <w:sz w:val="28"/>
          <w:szCs w:val="28"/>
        </w:rPr>
        <w:t xml:space="preserve"> (</w:t>
      </w:r>
      <w:r w:rsidR="001F56FF" w:rsidRPr="00897395">
        <w:rPr>
          <w:sz w:val="28"/>
          <w:szCs w:val="28"/>
        </w:rPr>
        <w:t>девятьсот восемьдесят пять тысяч восемьсот семьдесят пять</w:t>
      </w:r>
      <w:r w:rsidR="009A02C8" w:rsidRPr="00897395">
        <w:rPr>
          <w:sz w:val="28"/>
          <w:szCs w:val="28"/>
        </w:rPr>
        <w:t>) рублей.</w:t>
      </w:r>
    </w:p>
    <w:p w:rsidR="00CB1614" w:rsidRPr="00897395" w:rsidRDefault="009A02C8" w:rsidP="00C86ED1">
      <w:pPr>
        <w:jc w:val="both"/>
        <w:rPr>
          <w:b/>
          <w:sz w:val="28"/>
          <w:szCs w:val="28"/>
        </w:rPr>
      </w:pPr>
      <w:r w:rsidRPr="00897395">
        <w:rPr>
          <w:b/>
          <w:sz w:val="28"/>
          <w:szCs w:val="28"/>
        </w:rPr>
        <w:t>Отдел физической культуры, спорта, туризма и молодежной политики администрации г. Канска:</w:t>
      </w:r>
    </w:p>
    <w:p w:rsidR="00CB1614" w:rsidRPr="00897395" w:rsidRDefault="00CB1614" w:rsidP="00CB1614">
      <w:pPr>
        <w:ind w:firstLine="708"/>
        <w:jc w:val="both"/>
        <w:rPr>
          <w:sz w:val="28"/>
          <w:szCs w:val="28"/>
        </w:rPr>
      </w:pPr>
      <w:r w:rsidRPr="00897395">
        <w:rPr>
          <w:sz w:val="28"/>
          <w:szCs w:val="28"/>
        </w:rPr>
        <w:t>Профинансировано в 2013</w:t>
      </w:r>
      <w:r w:rsidR="00897395" w:rsidRPr="00897395">
        <w:rPr>
          <w:sz w:val="28"/>
          <w:szCs w:val="28"/>
        </w:rPr>
        <w:t xml:space="preserve"> году в общей сумме 1753,</w:t>
      </w:r>
      <w:proofErr w:type="gramStart"/>
      <w:r w:rsidR="00897395" w:rsidRPr="00897395">
        <w:rPr>
          <w:sz w:val="28"/>
          <w:szCs w:val="28"/>
        </w:rPr>
        <w:t xml:space="preserve">13 </w:t>
      </w:r>
      <w:r w:rsidRPr="00897395">
        <w:rPr>
          <w:sz w:val="28"/>
          <w:szCs w:val="28"/>
        </w:rPr>
        <w:t xml:space="preserve"> рублей</w:t>
      </w:r>
      <w:proofErr w:type="gramEnd"/>
      <w:r w:rsidRPr="00897395">
        <w:rPr>
          <w:sz w:val="28"/>
          <w:szCs w:val="28"/>
        </w:rPr>
        <w:t>, в том числе:</w:t>
      </w:r>
    </w:p>
    <w:p w:rsidR="00CB1614" w:rsidRPr="00897395" w:rsidRDefault="00CB1614" w:rsidP="00CB1614">
      <w:pPr>
        <w:jc w:val="both"/>
        <w:rPr>
          <w:sz w:val="28"/>
          <w:szCs w:val="28"/>
        </w:rPr>
      </w:pPr>
      <w:r w:rsidRPr="00897395">
        <w:rPr>
          <w:b/>
          <w:sz w:val="28"/>
          <w:szCs w:val="28"/>
        </w:rPr>
        <w:t>по статье 211</w:t>
      </w:r>
      <w:r w:rsidRPr="00897395">
        <w:rPr>
          <w:sz w:val="28"/>
          <w:szCs w:val="28"/>
        </w:rPr>
        <w:t>(заработная плата) – 1237,00</w:t>
      </w:r>
      <w:r w:rsidR="00897395" w:rsidRPr="00897395">
        <w:rPr>
          <w:sz w:val="28"/>
          <w:szCs w:val="28"/>
        </w:rPr>
        <w:t xml:space="preserve"> рублей</w:t>
      </w:r>
      <w:r w:rsidRPr="00897395">
        <w:rPr>
          <w:sz w:val="28"/>
          <w:szCs w:val="28"/>
        </w:rPr>
        <w:t xml:space="preserve"> </w:t>
      </w:r>
    </w:p>
    <w:p w:rsidR="00CB1614" w:rsidRPr="00897395" w:rsidRDefault="00CB1614" w:rsidP="00CB1614">
      <w:pPr>
        <w:jc w:val="both"/>
        <w:rPr>
          <w:sz w:val="28"/>
          <w:szCs w:val="28"/>
        </w:rPr>
      </w:pPr>
      <w:r w:rsidRPr="00897395">
        <w:rPr>
          <w:b/>
          <w:sz w:val="28"/>
          <w:szCs w:val="28"/>
        </w:rPr>
        <w:t>по статье 213</w:t>
      </w:r>
      <w:r w:rsidRPr="00897395">
        <w:rPr>
          <w:sz w:val="28"/>
          <w:szCs w:val="28"/>
        </w:rPr>
        <w:t xml:space="preserve"> (начисление на оплату труда) – 374,56</w:t>
      </w:r>
      <w:r w:rsidR="00897395" w:rsidRPr="00897395">
        <w:rPr>
          <w:sz w:val="28"/>
          <w:szCs w:val="28"/>
        </w:rPr>
        <w:t xml:space="preserve"> рублей</w:t>
      </w:r>
      <w:r w:rsidRPr="00897395">
        <w:rPr>
          <w:sz w:val="28"/>
          <w:szCs w:val="28"/>
        </w:rPr>
        <w:t xml:space="preserve"> </w:t>
      </w:r>
    </w:p>
    <w:p w:rsidR="00CB1614" w:rsidRPr="00897395" w:rsidRDefault="00CB1614" w:rsidP="00CB1614">
      <w:pPr>
        <w:jc w:val="both"/>
        <w:rPr>
          <w:sz w:val="28"/>
          <w:szCs w:val="28"/>
        </w:rPr>
      </w:pPr>
      <w:r w:rsidRPr="00897395">
        <w:rPr>
          <w:b/>
          <w:sz w:val="28"/>
          <w:szCs w:val="28"/>
        </w:rPr>
        <w:t>по статье 226</w:t>
      </w:r>
      <w:r w:rsidRPr="00897395">
        <w:rPr>
          <w:sz w:val="28"/>
          <w:szCs w:val="28"/>
        </w:rPr>
        <w:t xml:space="preserve"> (оплата бухгалтеру) – 22,61</w:t>
      </w:r>
      <w:r w:rsidR="00897395" w:rsidRPr="00897395">
        <w:rPr>
          <w:sz w:val="28"/>
          <w:szCs w:val="28"/>
        </w:rPr>
        <w:t>рублей</w:t>
      </w:r>
    </w:p>
    <w:p w:rsidR="00CB1614" w:rsidRPr="00897395" w:rsidRDefault="00CB1614" w:rsidP="00CB1614">
      <w:pPr>
        <w:jc w:val="both"/>
        <w:rPr>
          <w:sz w:val="28"/>
          <w:szCs w:val="28"/>
        </w:rPr>
      </w:pPr>
      <w:r w:rsidRPr="00897395">
        <w:rPr>
          <w:b/>
          <w:sz w:val="28"/>
          <w:szCs w:val="28"/>
        </w:rPr>
        <w:t>по статье 290</w:t>
      </w:r>
      <w:r w:rsidRPr="00897395">
        <w:rPr>
          <w:sz w:val="28"/>
          <w:szCs w:val="28"/>
        </w:rPr>
        <w:t xml:space="preserve"> (приобретение футболок, бейсболок, грамот) – 95,12</w:t>
      </w:r>
      <w:r w:rsidR="00897395" w:rsidRPr="00897395">
        <w:rPr>
          <w:sz w:val="28"/>
          <w:szCs w:val="28"/>
        </w:rPr>
        <w:t xml:space="preserve"> рублей</w:t>
      </w:r>
    </w:p>
    <w:p w:rsidR="00CB1614" w:rsidRPr="00897395" w:rsidRDefault="00CB1614" w:rsidP="00CB1614">
      <w:pPr>
        <w:jc w:val="both"/>
        <w:rPr>
          <w:sz w:val="28"/>
          <w:szCs w:val="28"/>
        </w:rPr>
      </w:pPr>
      <w:r w:rsidRPr="00897395">
        <w:rPr>
          <w:b/>
          <w:sz w:val="28"/>
          <w:szCs w:val="28"/>
        </w:rPr>
        <w:t>по статье 340</w:t>
      </w:r>
      <w:r w:rsidRPr="00897395">
        <w:rPr>
          <w:sz w:val="28"/>
          <w:szCs w:val="28"/>
        </w:rPr>
        <w:t xml:space="preserve"> (приобретение канцелярии) – 24,88</w:t>
      </w:r>
      <w:r w:rsidR="00897395" w:rsidRPr="00897395">
        <w:rPr>
          <w:sz w:val="28"/>
          <w:szCs w:val="28"/>
        </w:rPr>
        <w:t xml:space="preserve"> рублей</w:t>
      </w:r>
    </w:p>
    <w:p w:rsidR="00CB1614" w:rsidRPr="00897395" w:rsidRDefault="00CB1614" w:rsidP="00CB1614">
      <w:pPr>
        <w:ind w:firstLine="708"/>
        <w:jc w:val="both"/>
        <w:rPr>
          <w:color w:val="000000"/>
          <w:sz w:val="28"/>
          <w:szCs w:val="28"/>
        </w:rPr>
      </w:pPr>
      <w:r w:rsidRPr="00897395">
        <w:rPr>
          <w:sz w:val="28"/>
          <w:szCs w:val="28"/>
        </w:rPr>
        <w:t xml:space="preserve">- </w:t>
      </w:r>
      <w:r w:rsidRPr="00897395">
        <w:rPr>
          <w:i/>
          <w:sz w:val="28"/>
          <w:szCs w:val="28"/>
        </w:rPr>
        <w:t>направления расходов</w:t>
      </w:r>
      <w:r w:rsidRPr="00897395">
        <w:rPr>
          <w:sz w:val="28"/>
          <w:szCs w:val="28"/>
        </w:rPr>
        <w:t xml:space="preserve"> – была выплачена заработная плата несовершеннолетним гражданам</w:t>
      </w:r>
      <w:r w:rsidRPr="00897395">
        <w:rPr>
          <w:color w:val="000000"/>
          <w:sz w:val="28"/>
          <w:szCs w:val="28"/>
        </w:rPr>
        <w:t>, в том числе затраты производились на приобретение футболок, бейсболок и грамот.</w:t>
      </w:r>
    </w:p>
    <w:p w:rsidR="00CB1614" w:rsidRPr="00897395" w:rsidRDefault="00CB1614" w:rsidP="00CB1614">
      <w:pPr>
        <w:ind w:firstLine="708"/>
        <w:jc w:val="both"/>
        <w:rPr>
          <w:sz w:val="28"/>
          <w:szCs w:val="28"/>
        </w:rPr>
      </w:pPr>
      <w:r w:rsidRPr="00897395">
        <w:rPr>
          <w:sz w:val="28"/>
          <w:szCs w:val="28"/>
        </w:rPr>
        <w:t>Затраты осуществлялись посредством заключения договоров и авансирования, без размещения заказов на поставки товаров, выполнение работ, оказание услуг, необходимых для выполнения долгосрочных целевых программ.</w:t>
      </w:r>
    </w:p>
    <w:p w:rsidR="00CB1614" w:rsidRPr="00897395" w:rsidRDefault="00CB1614" w:rsidP="00C86ED1">
      <w:pPr>
        <w:jc w:val="both"/>
        <w:rPr>
          <w:sz w:val="28"/>
          <w:szCs w:val="28"/>
        </w:rPr>
      </w:pPr>
    </w:p>
    <w:p w:rsidR="00F9567E" w:rsidRPr="00897395" w:rsidRDefault="00F9567E" w:rsidP="00C86ED1">
      <w:pPr>
        <w:jc w:val="both"/>
        <w:rPr>
          <w:b/>
          <w:sz w:val="28"/>
          <w:szCs w:val="28"/>
        </w:rPr>
      </w:pPr>
      <w:r w:rsidRPr="00897395">
        <w:rPr>
          <w:b/>
          <w:sz w:val="28"/>
          <w:szCs w:val="28"/>
        </w:rPr>
        <w:t xml:space="preserve">     4.Оценка результатов размещения заказов на поставки товаров, выполнение работ, оказание услуг, необходимых для выполнения </w:t>
      </w:r>
      <w:proofErr w:type="gramStart"/>
      <w:r w:rsidRPr="00897395">
        <w:rPr>
          <w:b/>
          <w:sz w:val="28"/>
          <w:szCs w:val="28"/>
        </w:rPr>
        <w:t>долгосрочных  целевых</w:t>
      </w:r>
      <w:proofErr w:type="gramEnd"/>
      <w:r w:rsidRPr="00897395">
        <w:rPr>
          <w:b/>
          <w:sz w:val="28"/>
          <w:szCs w:val="28"/>
        </w:rPr>
        <w:t xml:space="preserve"> программ.</w:t>
      </w:r>
    </w:p>
    <w:p w:rsidR="00F9567E" w:rsidRPr="00897395" w:rsidRDefault="00F9567E" w:rsidP="00C86ED1">
      <w:pPr>
        <w:jc w:val="both"/>
        <w:rPr>
          <w:sz w:val="28"/>
          <w:szCs w:val="28"/>
        </w:rPr>
      </w:pPr>
      <w:r w:rsidRPr="00897395">
        <w:rPr>
          <w:sz w:val="28"/>
          <w:szCs w:val="28"/>
        </w:rPr>
        <w:t>Не предусмотрено программой.</w:t>
      </w:r>
    </w:p>
    <w:p w:rsidR="003A793C" w:rsidRPr="00897395" w:rsidRDefault="00F9567E" w:rsidP="00516279">
      <w:pPr>
        <w:ind w:left="360"/>
        <w:jc w:val="both"/>
        <w:rPr>
          <w:b/>
          <w:sz w:val="28"/>
          <w:szCs w:val="28"/>
        </w:rPr>
      </w:pPr>
      <w:r w:rsidRPr="00897395">
        <w:rPr>
          <w:b/>
          <w:sz w:val="28"/>
          <w:szCs w:val="28"/>
        </w:rPr>
        <w:t>5</w:t>
      </w:r>
      <w:r w:rsidR="00516279" w:rsidRPr="00897395">
        <w:rPr>
          <w:b/>
          <w:sz w:val="28"/>
          <w:szCs w:val="28"/>
        </w:rPr>
        <w:t>.</w:t>
      </w:r>
      <w:r w:rsidR="003A793C" w:rsidRPr="00897395">
        <w:rPr>
          <w:b/>
          <w:sz w:val="28"/>
          <w:szCs w:val="28"/>
        </w:rPr>
        <w:t>Оценка эффективности реализации программы.</w:t>
      </w:r>
    </w:p>
    <w:p w:rsidR="003A793C" w:rsidRPr="00897395" w:rsidRDefault="003A793C" w:rsidP="003A793C">
      <w:pPr>
        <w:jc w:val="both"/>
        <w:rPr>
          <w:sz w:val="28"/>
          <w:szCs w:val="28"/>
        </w:rPr>
      </w:pPr>
      <w:r w:rsidRPr="00897395">
        <w:rPr>
          <w:sz w:val="28"/>
          <w:szCs w:val="28"/>
        </w:rPr>
        <w:t xml:space="preserve">     Реализаци</w:t>
      </w:r>
      <w:r w:rsidR="002128AB" w:rsidRPr="00897395">
        <w:rPr>
          <w:sz w:val="28"/>
          <w:szCs w:val="28"/>
        </w:rPr>
        <w:t>я программных мероприятий в</w:t>
      </w:r>
      <w:r w:rsidR="00F9567E" w:rsidRPr="00897395">
        <w:rPr>
          <w:sz w:val="28"/>
          <w:szCs w:val="28"/>
        </w:rPr>
        <w:t xml:space="preserve"> целом и в </w:t>
      </w:r>
      <w:r w:rsidR="002128AB" w:rsidRPr="00897395">
        <w:rPr>
          <w:sz w:val="28"/>
          <w:szCs w:val="28"/>
        </w:rPr>
        <w:t>201</w:t>
      </w:r>
      <w:r w:rsidR="00E603D6" w:rsidRPr="00897395">
        <w:rPr>
          <w:sz w:val="28"/>
          <w:szCs w:val="28"/>
        </w:rPr>
        <w:t>3</w:t>
      </w:r>
      <w:r w:rsidRPr="00897395">
        <w:rPr>
          <w:sz w:val="28"/>
          <w:szCs w:val="28"/>
        </w:rPr>
        <w:t xml:space="preserve"> году позволила обеспечить:</w:t>
      </w:r>
    </w:p>
    <w:p w:rsidR="002128AB" w:rsidRPr="00897395" w:rsidRDefault="002128AB" w:rsidP="002128AB">
      <w:pPr>
        <w:widowControl w:val="0"/>
        <w:autoSpaceDE w:val="0"/>
        <w:autoSpaceDN w:val="0"/>
        <w:adjustRightInd w:val="0"/>
        <w:ind w:firstLine="540"/>
        <w:jc w:val="both"/>
        <w:rPr>
          <w:sz w:val="28"/>
          <w:szCs w:val="28"/>
        </w:rPr>
      </w:pPr>
      <w:r w:rsidRPr="00897395">
        <w:rPr>
          <w:sz w:val="28"/>
          <w:szCs w:val="28"/>
        </w:rPr>
        <w:t xml:space="preserve">- создание условий для удовлетворения потребности детей и подростков </w:t>
      </w:r>
      <w:r w:rsidRPr="00897395">
        <w:rPr>
          <w:sz w:val="28"/>
          <w:szCs w:val="28"/>
        </w:rPr>
        <w:lastRenderedPageBreak/>
        <w:t>в активном, полноценном отдыхе и оздоровлении, увеличение числа детей и подростков, охваченных организованными формами отдыха и оздоровления, в первую очередь детей, находящихся в трудной жизненной ситуации;</w:t>
      </w:r>
    </w:p>
    <w:p w:rsidR="002128AB" w:rsidRPr="00897395" w:rsidRDefault="002128AB" w:rsidP="002128AB">
      <w:pPr>
        <w:widowControl w:val="0"/>
        <w:autoSpaceDE w:val="0"/>
        <w:autoSpaceDN w:val="0"/>
        <w:adjustRightInd w:val="0"/>
        <w:ind w:firstLine="540"/>
        <w:jc w:val="both"/>
        <w:rPr>
          <w:sz w:val="28"/>
          <w:szCs w:val="28"/>
        </w:rPr>
      </w:pPr>
      <w:r w:rsidRPr="00897395">
        <w:rPr>
          <w:sz w:val="28"/>
          <w:szCs w:val="28"/>
        </w:rPr>
        <w:t>- создание максимальных условий для развития творческого потенциала детей, подростков;</w:t>
      </w:r>
    </w:p>
    <w:p w:rsidR="002128AB" w:rsidRPr="00897395" w:rsidRDefault="002128AB" w:rsidP="002128AB">
      <w:pPr>
        <w:widowControl w:val="0"/>
        <w:autoSpaceDE w:val="0"/>
        <w:autoSpaceDN w:val="0"/>
        <w:adjustRightInd w:val="0"/>
        <w:ind w:firstLine="540"/>
        <w:jc w:val="both"/>
        <w:rPr>
          <w:sz w:val="28"/>
          <w:szCs w:val="28"/>
        </w:rPr>
      </w:pPr>
      <w:r w:rsidRPr="00897395">
        <w:rPr>
          <w:sz w:val="28"/>
          <w:szCs w:val="28"/>
        </w:rPr>
        <w:t>- создание условий для развития личности ребенка с учетом направленности его интересов;</w:t>
      </w:r>
    </w:p>
    <w:p w:rsidR="002128AB" w:rsidRPr="00897395" w:rsidRDefault="002128AB" w:rsidP="002128AB">
      <w:pPr>
        <w:widowControl w:val="0"/>
        <w:autoSpaceDE w:val="0"/>
        <w:autoSpaceDN w:val="0"/>
        <w:adjustRightInd w:val="0"/>
        <w:ind w:firstLine="540"/>
        <w:jc w:val="both"/>
        <w:rPr>
          <w:sz w:val="28"/>
          <w:szCs w:val="28"/>
        </w:rPr>
      </w:pPr>
      <w:r w:rsidRPr="00897395">
        <w:rPr>
          <w:sz w:val="28"/>
          <w:szCs w:val="28"/>
        </w:rPr>
        <w:t>- формирование приоритета здорового образа жизни, нравственных ориентиров средствами спорта и туризма;</w:t>
      </w:r>
    </w:p>
    <w:p w:rsidR="002128AB" w:rsidRPr="00897395" w:rsidRDefault="002128AB" w:rsidP="00DE7DDC">
      <w:pPr>
        <w:widowControl w:val="0"/>
        <w:autoSpaceDE w:val="0"/>
        <w:autoSpaceDN w:val="0"/>
        <w:adjustRightInd w:val="0"/>
        <w:ind w:firstLine="540"/>
        <w:jc w:val="both"/>
        <w:rPr>
          <w:sz w:val="28"/>
          <w:szCs w:val="28"/>
        </w:rPr>
      </w:pPr>
      <w:r w:rsidRPr="00897395">
        <w:rPr>
          <w:sz w:val="28"/>
          <w:szCs w:val="28"/>
        </w:rPr>
        <w:t>- создание условий для отдыха, оздоровления подростков, состоящих на учете в органах внутренних дел.</w:t>
      </w:r>
    </w:p>
    <w:p w:rsidR="00303982" w:rsidRPr="00897395" w:rsidRDefault="00303982" w:rsidP="00DE7DDC">
      <w:pPr>
        <w:pStyle w:val="14"/>
        <w:rPr>
          <w:b/>
          <w:color w:val="auto"/>
        </w:rPr>
      </w:pPr>
    </w:p>
    <w:p w:rsidR="00303982" w:rsidRPr="00897395" w:rsidRDefault="00303982" w:rsidP="00DE7DDC">
      <w:pPr>
        <w:pStyle w:val="14"/>
        <w:rPr>
          <w:b/>
          <w:color w:val="auto"/>
        </w:rPr>
      </w:pPr>
    </w:p>
    <w:p w:rsidR="002128AB" w:rsidRPr="00897395" w:rsidRDefault="003A793C" w:rsidP="00DE7DDC">
      <w:pPr>
        <w:pStyle w:val="14"/>
        <w:rPr>
          <w:b/>
          <w:color w:val="auto"/>
        </w:rPr>
      </w:pPr>
      <w:r w:rsidRPr="00897395">
        <w:rPr>
          <w:b/>
          <w:color w:val="auto"/>
        </w:rPr>
        <w:t>Основные показатели социально</w:t>
      </w:r>
      <w:r w:rsidR="00132EFC" w:rsidRPr="00897395">
        <w:rPr>
          <w:b/>
          <w:color w:val="auto"/>
        </w:rPr>
        <w:t xml:space="preserve"> </w:t>
      </w:r>
      <w:r w:rsidRPr="00897395">
        <w:rPr>
          <w:b/>
          <w:color w:val="auto"/>
        </w:rPr>
        <w:t>-</w:t>
      </w:r>
      <w:r w:rsidR="00132EFC" w:rsidRPr="00897395">
        <w:rPr>
          <w:b/>
          <w:color w:val="auto"/>
        </w:rPr>
        <w:t xml:space="preserve"> </w:t>
      </w:r>
      <w:r w:rsidRPr="00897395">
        <w:rPr>
          <w:b/>
          <w:color w:val="auto"/>
        </w:rPr>
        <w:t>экономической эффективности:</w:t>
      </w:r>
    </w:p>
    <w:p w:rsidR="00303982" w:rsidRPr="00897395" w:rsidRDefault="00303982" w:rsidP="00DE7DDC">
      <w:pPr>
        <w:pStyle w:val="14"/>
        <w:rPr>
          <w:b/>
          <w:color w:val="auto"/>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4200"/>
        <w:gridCol w:w="1740"/>
        <w:gridCol w:w="1440"/>
        <w:gridCol w:w="1980"/>
      </w:tblGrid>
      <w:tr w:rsidR="00F9567E" w:rsidRPr="00897395" w:rsidTr="00E603D6">
        <w:tblPrEx>
          <w:tblCellMar>
            <w:top w:w="0" w:type="dxa"/>
            <w:bottom w:w="0" w:type="dxa"/>
          </w:tblCellMar>
        </w:tblPrEx>
        <w:trPr>
          <w:trHeight w:val="360"/>
          <w:tblCellSpacing w:w="5" w:type="nil"/>
        </w:trPr>
        <w:tc>
          <w:tcPr>
            <w:tcW w:w="4200" w:type="dxa"/>
            <w:vMerge w:val="restart"/>
            <w:tcBorders>
              <w:top w:val="single" w:sz="4" w:space="0" w:color="auto"/>
              <w:left w:val="single" w:sz="4" w:space="0" w:color="auto"/>
              <w:bottom w:val="single" w:sz="4" w:space="0" w:color="auto"/>
              <w:right w:val="single" w:sz="4" w:space="0" w:color="auto"/>
            </w:tcBorders>
          </w:tcPr>
          <w:p w:rsidR="00F9567E" w:rsidRPr="00897395" w:rsidRDefault="00F9567E" w:rsidP="002128AB">
            <w:pPr>
              <w:pStyle w:val="14"/>
              <w:rPr>
                <w:b/>
                <w:color w:val="auto"/>
              </w:rPr>
            </w:pPr>
            <w:r w:rsidRPr="00897395">
              <w:rPr>
                <w:b/>
                <w:color w:val="auto"/>
              </w:rPr>
              <w:t xml:space="preserve">Наименование целевого ориентира </w:t>
            </w:r>
          </w:p>
        </w:tc>
        <w:tc>
          <w:tcPr>
            <w:tcW w:w="1740" w:type="dxa"/>
            <w:vMerge w:val="restart"/>
            <w:tcBorders>
              <w:top w:val="single" w:sz="4" w:space="0" w:color="auto"/>
              <w:left w:val="single" w:sz="4" w:space="0" w:color="auto"/>
              <w:bottom w:val="single" w:sz="4" w:space="0" w:color="auto"/>
              <w:right w:val="single" w:sz="4" w:space="0" w:color="auto"/>
            </w:tcBorders>
          </w:tcPr>
          <w:p w:rsidR="00F9567E" w:rsidRPr="00897395" w:rsidRDefault="00F9567E" w:rsidP="002128AB">
            <w:pPr>
              <w:pStyle w:val="14"/>
              <w:rPr>
                <w:b/>
                <w:color w:val="auto"/>
              </w:rPr>
            </w:pPr>
            <w:r w:rsidRPr="00897395">
              <w:rPr>
                <w:b/>
                <w:color w:val="auto"/>
              </w:rPr>
              <w:t xml:space="preserve">   Ед.   </w:t>
            </w:r>
            <w:r w:rsidRPr="00897395">
              <w:rPr>
                <w:b/>
                <w:color w:val="auto"/>
              </w:rPr>
              <w:br/>
              <w:t>измерения</w:t>
            </w:r>
          </w:p>
        </w:tc>
        <w:tc>
          <w:tcPr>
            <w:tcW w:w="3420" w:type="dxa"/>
            <w:gridSpan w:val="2"/>
            <w:tcBorders>
              <w:top w:val="single" w:sz="4" w:space="0" w:color="auto"/>
              <w:bottom w:val="single" w:sz="4" w:space="0" w:color="auto"/>
              <w:right w:val="single" w:sz="4" w:space="0" w:color="auto"/>
            </w:tcBorders>
            <w:shd w:val="clear" w:color="auto" w:fill="auto"/>
          </w:tcPr>
          <w:p w:rsidR="00F9567E" w:rsidRPr="00897395" w:rsidRDefault="00F9567E" w:rsidP="00F9567E">
            <w:pPr>
              <w:jc w:val="center"/>
              <w:rPr>
                <w:b/>
                <w:sz w:val="28"/>
                <w:szCs w:val="28"/>
              </w:rPr>
            </w:pPr>
            <w:r w:rsidRPr="00897395">
              <w:rPr>
                <w:b/>
                <w:sz w:val="28"/>
                <w:szCs w:val="28"/>
              </w:rPr>
              <w:t>Год</w:t>
            </w:r>
          </w:p>
        </w:tc>
      </w:tr>
      <w:tr w:rsidR="00E603D6" w:rsidRPr="00897395" w:rsidTr="00B41830">
        <w:tblPrEx>
          <w:tblCellMar>
            <w:top w:w="0" w:type="dxa"/>
            <w:bottom w:w="0" w:type="dxa"/>
          </w:tblCellMar>
        </w:tblPrEx>
        <w:trPr>
          <w:trHeight w:val="652"/>
          <w:tblCellSpacing w:w="5" w:type="nil"/>
        </w:trPr>
        <w:tc>
          <w:tcPr>
            <w:tcW w:w="4200" w:type="dxa"/>
            <w:vMerge/>
            <w:tcBorders>
              <w:left w:val="single" w:sz="4" w:space="0" w:color="auto"/>
              <w:bottom w:val="single" w:sz="4" w:space="0" w:color="auto"/>
              <w:right w:val="single" w:sz="4" w:space="0" w:color="auto"/>
            </w:tcBorders>
          </w:tcPr>
          <w:p w:rsidR="00E603D6" w:rsidRPr="00897395" w:rsidRDefault="00E603D6" w:rsidP="002128AB">
            <w:pPr>
              <w:pStyle w:val="14"/>
              <w:rPr>
                <w:b/>
                <w:color w:val="auto"/>
              </w:rPr>
            </w:pPr>
          </w:p>
        </w:tc>
        <w:tc>
          <w:tcPr>
            <w:tcW w:w="1740" w:type="dxa"/>
            <w:vMerge/>
            <w:tcBorders>
              <w:left w:val="single" w:sz="4" w:space="0" w:color="auto"/>
              <w:bottom w:val="single" w:sz="4" w:space="0" w:color="auto"/>
              <w:right w:val="single" w:sz="4" w:space="0" w:color="auto"/>
            </w:tcBorders>
          </w:tcPr>
          <w:p w:rsidR="00E603D6" w:rsidRPr="00897395" w:rsidRDefault="00E603D6" w:rsidP="002128AB">
            <w:pPr>
              <w:pStyle w:val="14"/>
              <w:rPr>
                <w:b/>
                <w:color w:val="auto"/>
              </w:rPr>
            </w:pPr>
          </w:p>
        </w:tc>
        <w:tc>
          <w:tcPr>
            <w:tcW w:w="1440" w:type="dxa"/>
            <w:tcBorders>
              <w:left w:val="single" w:sz="4" w:space="0" w:color="auto"/>
              <w:bottom w:val="single" w:sz="4" w:space="0" w:color="auto"/>
              <w:right w:val="single" w:sz="4" w:space="0" w:color="auto"/>
            </w:tcBorders>
          </w:tcPr>
          <w:p w:rsidR="00B41830" w:rsidRPr="00897395" w:rsidRDefault="00E603D6" w:rsidP="00B41830">
            <w:pPr>
              <w:pStyle w:val="14"/>
              <w:rPr>
                <w:b/>
                <w:color w:val="auto"/>
              </w:rPr>
            </w:pPr>
            <w:r w:rsidRPr="00897395">
              <w:rPr>
                <w:b/>
                <w:color w:val="auto"/>
              </w:rPr>
              <w:t xml:space="preserve"> 201</w:t>
            </w:r>
            <w:r w:rsidR="00B41830" w:rsidRPr="00897395">
              <w:rPr>
                <w:b/>
                <w:color w:val="auto"/>
              </w:rPr>
              <w:t xml:space="preserve">3 </w:t>
            </w:r>
          </w:p>
          <w:p w:rsidR="00E603D6" w:rsidRPr="00897395" w:rsidRDefault="00B41830" w:rsidP="002128AB">
            <w:pPr>
              <w:pStyle w:val="14"/>
              <w:rPr>
                <w:b/>
                <w:color w:val="auto"/>
              </w:rPr>
            </w:pPr>
            <w:r w:rsidRPr="00897395">
              <w:rPr>
                <w:b/>
                <w:color w:val="auto"/>
              </w:rPr>
              <w:t xml:space="preserve">план </w:t>
            </w:r>
          </w:p>
        </w:tc>
        <w:tc>
          <w:tcPr>
            <w:tcW w:w="1980" w:type="dxa"/>
            <w:tcBorders>
              <w:left w:val="single" w:sz="4" w:space="0" w:color="auto"/>
              <w:bottom w:val="single" w:sz="4" w:space="0" w:color="auto"/>
              <w:right w:val="single" w:sz="4" w:space="0" w:color="auto"/>
            </w:tcBorders>
          </w:tcPr>
          <w:p w:rsidR="00E603D6" w:rsidRPr="00897395" w:rsidRDefault="00E603D6" w:rsidP="00B41830">
            <w:pPr>
              <w:pStyle w:val="14"/>
              <w:rPr>
                <w:b/>
                <w:color w:val="auto"/>
              </w:rPr>
            </w:pPr>
            <w:r w:rsidRPr="00897395">
              <w:rPr>
                <w:b/>
                <w:color w:val="auto"/>
              </w:rPr>
              <w:t xml:space="preserve"> 2013</w:t>
            </w:r>
          </w:p>
          <w:p w:rsidR="00B41830" w:rsidRPr="00897395" w:rsidRDefault="00B41830" w:rsidP="002128AB">
            <w:pPr>
              <w:pStyle w:val="14"/>
              <w:rPr>
                <w:b/>
                <w:color w:val="auto"/>
              </w:rPr>
            </w:pPr>
            <w:r w:rsidRPr="00897395">
              <w:rPr>
                <w:b/>
                <w:color w:val="auto"/>
              </w:rPr>
              <w:t>факт</w:t>
            </w:r>
          </w:p>
        </w:tc>
      </w:tr>
      <w:tr w:rsidR="00E603D6" w:rsidRPr="00897395" w:rsidTr="009A02C8">
        <w:tblPrEx>
          <w:tblCellMar>
            <w:top w:w="0" w:type="dxa"/>
            <w:bottom w:w="0" w:type="dxa"/>
          </w:tblCellMar>
        </w:tblPrEx>
        <w:trPr>
          <w:trHeight w:val="720"/>
          <w:tblCellSpacing w:w="5" w:type="nil"/>
        </w:trPr>
        <w:tc>
          <w:tcPr>
            <w:tcW w:w="4200" w:type="dxa"/>
            <w:tcBorders>
              <w:left w:val="single" w:sz="4" w:space="0" w:color="auto"/>
              <w:bottom w:val="single" w:sz="4" w:space="0" w:color="auto"/>
              <w:right w:val="single" w:sz="4" w:space="0" w:color="auto"/>
            </w:tcBorders>
          </w:tcPr>
          <w:p w:rsidR="00E603D6" w:rsidRPr="00897395" w:rsidRDefault="00E603D6" w:rsidP="00A970C2">
            <w:pPr>
              <w:pStyle w:val="14"/>
              <w:jc w:val="left"/>
              <w:rPr>
                <w:color w:val="auto"/>
              </w:rPr>
            </w:pPr>
            <w:r w:rsidRPr="00897395">
              <w:rPr>
                <w:color w:val="auto"/>
              </w:rPr>
              <w:t xml:space="preserve">Доля детей, охваченных           </w:t>
            </w:r>
            <w:r w:rsidRPr="00897395">
              <w:rPr>
                <w:color w:val="auto"/>
              </w:rPr>
              <w:br/>
              <w:t xml:space="preserve">организованным </w:t>
            </w:r>
            <w:proofErr w:type="gramStart"/>
            <w:r w:rsidRPr="00897395">
              <w:rPr>
                <w:color w:val="auto"/>
              </w:rPr>
              <w:t>каникулярным  отдыхом</w:t>
            </w:r>
            <w:proofErr w:type="gramEnd"/>
            <w:r w:rsidRPr="00897395">
              <w:rPr>
                <w:color w:val="auto"/>
              </w:rPr>
              <w:t xml:space="preserve">, оздоровлением, от общего числа школьников                 </w:t>
            </w:r>
          </w:p>
        </w:tc>
        <w:tc>
          <w:tcPr>
            <w:tcW w:w="1740" w:type="dxa"/>
            <w:tcBorders>
              <w:left w:val="single" w:sz="4" w:space="0" w:color="auto"/>
              <w:bottom w:val="single" w:sz="4" w:space="0" w:color="auto"/>
              <w:right w:val="single" w:sz="4" w:space="0" w:color="auto"/>
            </w:tcBorders>
          </w:tcPr>
          <w:p w:rsidR="00E603D6" w:rsidRPr="00897395" w:rsidRDefault="00E603D6" w:rsidP="002128AB">
            <w:pPr>
              <w:pStyle w:val="14"/>
              <w:rPr>
                <w:b/>
                <w:color w:val="auto"/>
              </w:rPr>
            </w:pPr>
          </w:p>
          <w:p w:rsidR="00E603D6" w:rsidRPr="00897395" w:rsidRDefault="00E603D6" w:rsidP="002128AB">
            <w:pPr>
              <w:pStyle w:val="14"/>
              <w:rPr>
                <w:b/>
                <w:color w:val="auto"/>
              </w:rPr>
            </w:pPr>
          </w:p>
          <w:p w:rsidR="00E603D6" w:rsidRPr="00897395" w:rsidRDefault="00E603D6" w:rsidP="002128AB">
            <w:pPr>
              <w:pStyle w:val="14"/>
              <w:rPr>
                <w:b/>
                <w:color w:val="auto"/>
              </w:rPr>
            </w:pPr>
            <w:r w:rsidRPr="00897395">
              <w:rPr>
                <w:b/>
                <w:color w:val="auto"/>
              </w:rPr>
              <w:t xml:space="preserve">%        </w:t>
            </w:r>
          </w:p>
        </w:tc>
        <w:tc>
          <w:tcPr>
            <w:tcW w:w="144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E603D6" w:rsidP="009A02C8">
            <w:pPr>
              <w:pStyle w:val="14"/>
              <w:rPr>
                <w:b/>
                <w:color w:val="auto"/>
              </w:rPr>
            </w:pPr>
          </w:p>
          <w:p w:rsidR="00E603D6" w:rsidRPr="00897395" w:rsidRDefault="00B41830" w:rsidP="009A02C8">
            <w:pPr>
              <w:pStyle w:val="14"/>
              <w:rPr>
                <w:b/>
                <w:color w:val="auto"/>
              </w:rPr>
            </w:pPr>
            <w:r w:rsidRPr="00897395">
              <w:rPr>
                <w:b/>
                <w:color w:val="auto"/>
              </w:rPr>
              <w:t>33</w:t>
            </w:r>
          </w:p>
        </w:tc>
        <w:tc>
          <w:tcPr>
            <w:tcW w:w="198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E603D6" w:rsidP="009A02C8">
            <w:pPr>
              <w:pStyle w:val="14"/>
              <w:rPr>
                <w:b/>
                <w:color w:val="auto"/>
              </w:rPr>
            </w:pPr>
          </w:p>
          <w:p w:rsidR="00E603D6" w:rsidRPr="00897395" w:rsidRDefault="00B41830" w:rsidP="009A02C8">
            <w:pPr>
              <w:pStyle w:val="14"/>
              <w:rPr>
                <w:b/>
                <w:color w:val="auto"/>
              </w:rPr>
            </w:pPr>
            <w:r w:rsidRPr="00897395">
              <w:rPr>
                <w:b/>
                <w:color w:val="auto"/>
              </w:rPr>
              <w:t>53</w:t>
            </w:r>
          </w:p>
        </w:tc>
      </w:tr>
      <w:tr w:rsidR="00E603D6" w:rsidRPr="00897395" w:rsidTr="009A02C8">
        <w:tblPrEx>
          <w:tblCellMar>
            <w:top w:w="0" w:type="dxa"/>
            <w:bottom w:w="0" w:type="dxa"/>
          </w:tblCellMar>
        </w:tblPrEx>
        <w:trPr>
          <w:trHeight w:val="360"/>
          <w:tblCellSpacing w:w="5" w:type="nil"/>
        </w:trPr>
        <w:tc>
          <w:tcPr>
            <w:tcW w:w="4200" w:type="dxa"/>
            <w:tcBorders>
              <w:left w:val="single" w:sz="4" w:space="0" w:color="auto"/>
              <w:bottom w:val="single" w:sz="4" w:space="0" w:color="auto"/>
              <w:right w:val="single" w:sz="4" w:space="0" w:color="auto"/>
            </w:tcBorders>
          </w:tcPr>
          <w:p w:rsidR="00E603D6" w:rsidRPr="00897395" w:rsidRDefault="00E603D6" w:rsidP="00A970C2">
            <w:pPr>
              <w:pStyle w:val="14"/>
              <w:jc w:val="left"/>
              <w:rPr>
                <w:color w:val="auto"/>
              </w:rPr>
            </w:pPr>
            <w:r w:rsidRPr="00897395">
              <w:rPr>
                <w:color w:val="auto"/>
              </w:rPr>
              <w:t xml:space="preserve">Количество интенсивных школ, краткосрочные курсы              </w:t>
            </w:r>
          </w:p>
        </w:tc>
        <w:tc>
          <w:tcPr>
            <w:tcW w:w="1740" w:type="dxa"/>
            <w:tcBorders>
              <w:left w:val="single" w:sz="4" w:space="0" w:color="auto"/>
              <w:bottom w:val="single" w:sz="4" w:space="0" w:color="auto"/>
              <w:right w:val="single" w:sz="4" w:space="0" w:color="auto"/>
            </w:tcBorders>
          </w:tcPr>
          <w:p w:rsidR="00E603D6" w:rsidRPr="00897395" w:rsidRDefault="00E603D6" w:rsidP="002128AB">
            <w:pPr>
              <w:pStyle w:val="14"/>
              <w:rPr>
                <w:b/>
                <w:color w:val="auto"/>
              </w:rPr>
            </w:pPr>
          </w:p>
          <w:p w:rsidR="00E603D6" w:rsidRPr="00897395" w:rsidRDefault="00E603D6" w:rsidP="002128AB">
            <w:pPr>
              <w:pStyle w:val="14"/>
              <w:rPr>
                <w:b/>
                <w:color w:val="auto"/>
              </w:rPr>
            </w:pPr>
            <w:r w:rsidRPr="00897395">
              <w:rPr>
                <w:b/>
                <w:color w:val="auto"/>
              </w:rPr>
              <w:t xml:space="preserve">шт.      </w:t>
            </w:r>
          </w:p>
        </w:tc>
        <w:tc>
          <w:tcPr>
            <w:tcW w:w="144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E603D6" w:rsidP="009A02C8">
            <w:pPr>
              <w:pStyle w:val="14"/>
              <w:rPr>
                <w:b/>
                <w:color w:val="auto"/>
              </w:rPr>
            </w:pPr>
            <w:r w:rsidRPr="00897395">
              <w:rPr>
                <w:b/>
                <w:color w:val="auto"/>
              </w:rPr>
              <w:t>9</w:t>
            </w:r>
          </w:p>
        </w:tc>
        <w:tc>
          <w:tcPr>
            <w:tcW w:w="198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B41830" w:rsidP="009A02C8">
            <w:pPr>
              <w:pStyle w:val="14"/>
              <w:rPr>
                <w:b/>
                <w:color w:val="auto"/>
              </w:rPr>
            </w:pPr>
            <w:r w:rsidRPr="00897395">
              <w:rPr>
                <w:b/>
                <w:color w:val="auto"/>
              </w:rPr>
              <w:t>8</w:t>
            </w:r>
          </w:p>
        </w:tc>
      </w:tr>
      <w:tr w:rsidR="00E603D6" w:rsidRPr="00897395" w:rsidTr="009A02C8">
        <w:tblPrEx>
          <w:tblCellMar>
            <w:top w:w="0" w:type="dxa"/>
            <w:bottom w:w="0" w:type="dxa"/>
          </w:tblCellMar>
        </w:tblPrEx>
        <w:trPr>
          <w:trHeight w:val="540"/>
          <w:tblCellSpacing w:w="5" w:type="nil"/>
        </w:trPr>
        <w:tc>
          <w:tcPr>
            <w:tcW w:w="4200" w:type="dxa"/>
            <w:tcBorders>
              <w:left w:val="single" w:sz="4" w:space="0" w:color="auto"/>
              <w:bottom w:val="single" w:sz="4" w:space="0" w:color="auto"/>
              <w:right w:val="single" w:sz="4" w:space="0" w:color="auto"/>
            </w:tcBorders>
          </w:tcPr>
          <w:p w:rsidR="00E603D6" w:rsidRPr="00897395" w:rsidRDefault="00E603D6" w:rsidP="00A970C2">
            <w:pPr>
              <w:pStyle w:val="14"/>
              <w:jc w:val="left"/>
              <w:rPr>
                <w:color w:val="auto"/>
              </w:rPr>
            </w:pPr>
            <w:r w:rsidRPr="00897395">
              <w:rPr>
                <w:color w:val="auto"/>
              </w:rPr>
              <w:t xml:space="preserve">Доля детей в летних лагерях с    </w:t>
            </w:r>
            <w:r w:rsidRPr="00897395">
              <w:rPr>
                <w:color w:val="auto"/>
              </w:rPr>
              <w:br/>
              <w:t xml:space="preserve">дневным пребыванием детей </w:t>
            </w:r>
            <w:proofErr w:type="gramStart"/>
            <w:r w:rsidRPr="00897395">
              <w:rPr>
                <w:color w:val="auto"/>
              </w:rPr>
              <w:t>от  общего</w:t>
            </w:r>
            <w:proofErr w:type="gramEnd"/>
            <w:r w:rsidRPr="00897395">
              <w:rPr>
                <w:color w:val="auto"/>
              </w:rPr>
              <w:t xml:space="preserve"> числа школьников          </w:t>
            </w:r>
          </w:p>
        </w:tc>
        <w:tc>
          <w:tcPr>
            <w:tcW w:w="1740" w:type="dxa"/>
            <w:tcBorders>
              <w:left w:val="single" w:sz="4" w:space="0" w:color="auto"/>
              <w:bottom w:val="single" w:sz="4" w:space="0" w:color="auto"/>
              <w:right w:val="single" w:sz="4" w:space="0" w:color="auto"/>
            </w:tcBorders>
          </w:tcPr>
          <w:p w:rsidR="00E603D6" w:rsidRPr="00897395" w:rsidRDefault="00E603D6" w:rsidP="002128AB">
            <w:pPr>
              <w:pStyle w:val="14"/>
              <w:rPr>
                <w:b/>
                <w:color w:val="auto"/>
              </w:rPr>
            </w:pPr>
          </w:p>
          <w:p w:rsidR="00E603D6" w:rsidRPr="00897395" w:rsidRDefault="00E603D6" w:rsidP="002128AB">
            <w:pPr>
              <w:pStyle w:val="14"/>
              <w:rPr>
                <w:b/>
                <w:color w:val="auto"/>
              </w:rPr>
            </w:pPr>
            <w:r w:rsidRPr="00897395">
              <w:rPr>
                <w:b/>
                <w:color w:val="auto"/>
              </w:rPr>
              <w:t xml:space="preserve">%        </w:t>
            </w:r>
          </w:p>
        </w:tc>
        <w:tc>
          <w:tcPr>
            <w:tcW w:w="144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E603D6" w:rsidP="009A02C8">
            <w:pPr>
              <w:pStyle w:val="14"/>
              <w:rPr>
                <w:b/>
                <w:color w:val="auto"/>
              </w:rPr>
            </w:pPr>
            <w:r w:rsidRPr="00897395">
              <w:rPr>
                <w:b/>
                <w:color w:val="auto"/>
              </w:rPr>
              <w:t>20</w:t>
            </w:r>
          </w:p>
        </w:tc>
        <w:tc>
          <w:tcPr>
            <w:tcW w:w="198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E603D6" w:rsidP="009A02C8">
            <w:pPr>
              <w:pStyle w:val="14"/>
              <w:rPr>
                <w:b/>
                <w:color w:val="auto"/>
              </w:rPr>
            </w:pPr>
            <w:r w:rsidRPr="00897395">
              <w:rPr>
                <w:b/>
                <w:color w:val="auto"/>
              </w:rPr>
              <w:t>20</w:t>
            </w:r>
          </w:p>
        </w:tc>
      </w:tr>
      <w:tr w:rsidR="00E603D6" w:rsidRPr="00897395" w:rsidTr="009A02C8">
        <w:tblPrEx>
          <w:tblCellMar>
            <w:top w:w="0" w:type="dxa"/>
            <w:bottom w:w="0" w:type="dxa"/>
          </w:tblCellMar>
        </w:tblPrEx>
        <w:trPr>
          <w:trHeight w:val="540"/>
          <w:tblCellSpacing w:w="5" w:type="nil"/>
        </w:trPr>
        <w:tc>
          <w:tcPr>
            <w:tcW w:w="4200" w:type="dxa"/>
            <w:tcBorders>
              <w:left w:val="single" w:sz="4" w:space="0" w:color="auto"/>
              <w:bottom w:val="single" w:sz="4" w:space="0" w:color="auto"/>
              <w:right w:val="single" w:sz="4" w:space="0" w:color="auto"/>
            </w:tcBorders>
            <w:vAlign w:val="center"/>
          </w:tcPr>
          <w:p w:rsidR="00E603D6" w:rsidRPr="00897395" w:rsidRDefault="00E603D6" w:rsidP="0060789B">
            <w:pPr>
              <w:rPr>
                <w:sz w:val="28"/>
                <w:szCs w:val="28"/>
              </w:rPr>
            </w:pPr>
            <w:r w:rsidRPr="00897395">
              <w:rPr>
                <w:rFonts w:eastAsia="Courier New"/>
                <w:sz w:val="28"/>
                <w:szCs w:val="28"/>
              </w:rPr>
              <w:t xml:space="preserve">Количество детей, </w:t>
            </w:r>
            <w:proofErr w:type="gramStart"/>
            <w:r w:rsidRPr="00897395">
              <w:rPr>
                <w:rFonts w:eastAsia="Courier New"/>
                <w:sz w:val="28"/>
                <w:szCs w:val="28"/>
              </w:rPr>
              <w:t xml:space="preserve">занятых  </w:t>
            </w:r>
            <w:r w:rsidRPr="00897395">
              <w:rPr>
                <w:sz w:val="28"/>
                <w:szCs w:val="28"/>
              </w:rPr>
              <w:t>на</w:t>
            </w:r>
            <w:proofErr w:type="gramEnd"/>
            <w:r w:rsidRPr="00897395">
              <w:rPr>
                <w:sz w:val="28"/>
                <w:szCs w:val="28"/>
              </w:rPr>
              <w:t xml:space="preserve"> базе детско-юношеской туристической базы «Чайка»</w:t>
            </w:r>
          </w:p>
        </w:tc>
        <w:tc>
          <w:tcPr>
            <w:tcW w:w="1740" w:type="dxa"/>
            <w:tcBorders>
              <w:left w:val="single" w:sz="4" w:space="0" w:color="auto"/>
              <w:bottom w:val="single" w:sz="4" w:space="0" w:color="auto"/>
              <w:right w:val="single" w:sz="4" w:space="0" w:color="auto"/>
            </w:tcBorders>
          </w:tcPr>
          <w:p w:rsidR="00E603D6" w:rsidRPr="00897395" w:rsidRDefault="00E603D6" w:rsidP="002128AB">
            <w:pPr>
              <w:pStyle w:val="a4"/>
              <w:rPr>
                <w:b/>
              </w:rPr>
            </w:pPr>
            <w:r w:rsidRPr="00897395">
              <w:rPr>
                <w:b/>
              </w:rPr>
              <w:t>чел.</w:t>
            </w:r>
          </w:p>
        </w:tc>
        <w:tc>
          <w:tcPr>
            <w:tcW w:w="1440" w:type="dxa"/>
            <w:tcBorders>
              <w:left w:val="single" w:sz="4" w:space="0" w:color="auto"/>
              <w:bottom w:val="single" w:sz="4" w:space="0" w:color="auto"/>
              <w:right w:val="single" w:sz="4" w:space="0" w:color="auto"/>
            </w:tcBorders>
            <w:vAlign w:val="center"/>
          </w:tcPr>
          <w:p w:rsidR="00E603D6" w:rsidRPr="00897395" w:rsidRDefault="00B41830" w:rsidP="009A02C8">
            <w:pPr>
              <w:pStyle w:val="14"/>
              <w:rPr>
                <w:b/>
                <w:color w:val="auto"/>
              </w:rPr>
            </w:pPr>
            <w:r w:rsidRPr="00897395">
              <w:rPr>
                <w:b/>
                <w:color w:val="auto"/>
              </w:rPr>
              <w:t>73</w:t>
            </w:r>
          </w:p>
        </w:tc>
        <w:tc>
          <w:tcPr>
            <w:tcW w:w="198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r w:rsidRPr="00897395">
              <w:rPr>
                <w:b/>
                <w:color w:val="auto"/>
              </w:rPr>
              <w:t>220</w:t>
            </w:r>
          </w:p>
        </w:tc>
      </w:tr>
      <w:tr w:rsidR="00E603D6" w:rsidRPr="00897395" w:rsidTr="009A02C8">
        <w:tblPrEx>
          <w:tblCellMar>
            <w:top w:w="0" w:type="dxa"/>
            <w:bottom w:w="0" w:type="dxa"/>
          </w:tblCellMar>
        </w:tblPrEx>
        <w:trPr>
          <w:trHeight w:val="360"/>
          <w:tblCellSpacing w:w="5" w:type="nil"/>
        </w:trPr>
        <w:tc>
          <w:tcPr>
            <w:tcW w:w="4200" w:type="dxa"/>
            <w:tcBorders>
              <w:left w:val="single" w:sz="4" w:space="0" w:color="auto"/>
              <w:bottom w:val="single" w:sz="4" w:space="0" w:color="auto"/>
              <w:right w:val="single" w:sz="4" w:space="0" w:color="auto"/>
            </w:tcBorders>
          </w:tcPr>
          <w:p w:rsidR="00E603D6" w:rsidRPr="00897395" w:rsidRDefault="0060789B" w:rsidP="00A970C2">
            <w:pPr>
              <w:pStyle w:val="14"/>
              <w:jc w:val="left"/>
              <w:rPr>
                <w:color w:val="auto"/>
              </w:rPr>
            </w:pPr>
            <w:r w:rsidRPr="00897395">
              <w:rPr>
                <w:rFonts w:eastAsia="Courier New"/>
                <w:color w:val="auto"/>
              </w:rPr>
              <w:t xml:space="preserve">Доля </w:t>
            </w:r>
            <w:proofErr w:type="gramStart"/>
            <w:r w:rsidRPr="00897395">
              <w:rPr>
                <w:rFonts w:eastAsia="Courier New"/>
                <w:color w:val="auto"/>
              </w:rPr>
              <w:t>занятых подростков</w:t>
            </w:r>
            <w:proofErr w:type="gramEnd"/>
            <w:r w:rsidRPr="00897395">
              <w:rPr>
                <w:rFonts w:eastAsia="Courier New"/>
                <w:color w:val="auto"/>
              </w:rPr>
              <w:t xml:space="preserve"> </w:t>
            </w:r>
            <w:r w:rsidRPr="00897395">
              <w:rPr>
                <w:color w:val="auto"/>
              </w:rPr>
              <w:t>состоящих на учете в органах внутренних дел, находящихся в социально опасном положении</w:t>
            </w:r>
          </w:p>
        </w:tc>
        <w:tc>
          <w:tcPr>
            <w:tcW w:w="1740" w:type="dxa"/>
            <w:tcBorders>
              <w:left w:val="single" w:sz="4" w:space="0" w:color="auto"/>
              <w:bottom w:val="single" w:sz="4" w:space="0" w:color="auto"/>
              <w:right w:val="single" w:sz="4" w:space="0" w:color="auto"/>
            </w:tcBorders>
          </w:tcPr>
          <w:p w:rsidR="00E603D6" w:rsidRPr="00897395" w:rsidRDefault="00E603D6" w:rsidP="002128AB">
            <w:pPr>
              <w:pStyle w:val="14"/>
              <w:rPr>
                <w:b/>
                <w:color w:val="auto"/>
              </w:rPr>
            </w:pPr>
          </w:p>
          <w:p w:rsidR="00E603D6" w:rsidRPr="00897395" w:rsidRDefault="0071135D" w:rsidP="002128AB">
            <w:pPr>
              <w:pStyle w:val="14"/>
              <w:rPr>
                <w:b/>
                <w:color w:val="auto"/>
              </w:rPr>
            </w:pPr>
            <w:r w:rsidRPr="00897395">
              <w:rPr>
                <w:b/>
                <w:color w:val="auto"/>
              </w:rPr>
              <w:t>%</w:t>
            </w:r>
            <w:r w:rsidR="00E603D6" w:rsidRPr="00897395">
              <w:rPr>
                <w:b/>
                <w:color w:val="auto"/>
              </w:rPr>
              <w:t xml:space="preserve">     </w:t>
            </w:r>
          </w:p>
        </w:tc>
        <w:tc>
          <w:tcPr>
            <w:tcW w:w="144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71135D" w:rsidP="009A02C8">
            <w:pPr>
              <w:pStyle w:val="14"/>
              <w:rPr>
                <w:b/>
                <w:color w:val="auto"/>
              </w:rPr>
            </w:pPr>
            <w:r w:rsidRPr="00897395">
              <w:rPr>
                <w:b/>
                <w:color w:val="auto"/>
              </w:rPr>
              <w:t>60</w:t>
            </w:r>
          </w:p>
        </w:tc>
        <w:tc>
          <w:tcPr>
            <w:tcW w:w="1980" w:type="dxa"/>
            <w:tcBorders>
              <w:left w:val="single" w:sz="4" w:space="0" w:color="auto"/>
              <w:bottom w:val="single" w:sz="4" w:space="0" w:color="auto"/>
              <w:right w:val="single" w:sz="4" w:space="0" w:color="auto"/>
            </w:tcBorders>
            <w:vAlign w:val="center"/>
          </w:tcPr>
          <w:p w:rsidR="00E603D6" w:rsidRPr="00897395" w:rsidRDefault="00E603D6" w:rsidP="009A02C8">
            <w:pPr>
              <w:pStyle w:val="14"/>
              <w:rPr>
                <w:b/>
                <w:color w:val="auto"/>
              </w:rPr>
            </w:pPr>
          </w:p>
          <w:p w:rsidR="00E603D6" w:rsidRPr="00897395" w:rsidRDefault="00E603D6" w:rsidP="009A02C8">
            <w:pPr>
              <w:pStyle w:val="14"/>
              <w:rPr>
                <w:b/>
                <w:color w:val="auto"/>
              </w:rPr>
            </w:pPr>
            <w:r w:rsidRPr="00897395">
              <w:rPr>
                <w:b/>
                <w:color w:val="auto"/>
              </w:rPr>
              <w:t>60</w:t>
            </w:r>
          </w:p>
        </w:tc>
      </w:tr>
      <w:tr w:rsidR="0060789B" w:rsidRPr="00897395" w:rsidTr="009A02C8">
        <w:tblPrEx>
          <w:tblCellMar>
            <w:top w:w="0" w:type="dxa"/>
            <w:bottom w:w="0" w:type="dxa"/>
          </w:tblCellMar>
        </w:tblPrEx>
        <w:trPr>
          <w:trHeight w:val="360"/>
          <w:tblCellSpacing w:w="5" w:type="nil"/>
        </w:trPr>
        <w:tc>
          <w:tcPr>
            <w:tcW w:w="4200" w:type="dxa"/>
            <w:tcBorders>
              <w:left w:val="single" w:sz="4" w:space="0" w:color="auto"/>
              <w:bottom w:val="single" w:sz="4" w:space="0" w:color="auto"/>
              <w:right w:val="single" w:sz="4" w:space="0" w:color="auto"/>
            </w:tcBorders>
            <w:vAlign w:val="center"/>
          </w:tcPr>
          <w:p w:rsidR="0060789B" w:rsidRPr="00897395" w:rsidRDefault="0060789B" w:rsidP="0060789B">
            <w:pPr>
              <w:rPr>
                <w:sz w:val="28"/>
                <w:szCs w:val="28"/>
              </w:rPr>
            </w:pPr>
            <w:r w:rsidRPr="00897395">
              <w:rPr>
                <w:rFonts w:eastAsia="Courier New"/>
                <w:sz w:val="28"/>
                <w:szCs w:val="28"/>
              </w:rPr>
              <w:t xml:space="preserve">Количество </w:t>
            </w:r>
            <w:proofErr w:type="gramStart"/>
            <w:r w:rsidRPr="00897395">
              <w:rPr>
                <w:rFonts w:eastAsia="Courier New"/>
                <w:sz w:val="28"/>
                <w:szCs w:val="28"/>
              </w:rPr>
              <w:t>детей</w:t>
            </w:r>
            <w:proofErr w:type="gramEnd"/>
            <w:r w:rsidRPr="00897395">
              <w:rPr>
                <w:rFonts w:eastAsia="Courier New"/>
                <w:sz w:val="28"/>
                <w:szCs w:val="28"/>
              </w:rPr>
              <w:t xml:space="preserve"> занятых в многодневных походах, сплавах</w:t>
            </w:r>
          </w:p>
        </w:tc>
        <w:tc>
          <w:tcPr>
            <w:tcW w:w="1740" w:type="dxa"/>
            <w:tcBorders>
              <w:left w:val="single" w:sz="4" w:space="0" w:color="auto"/>
              <w:bottom w:val="single" w:sz="4" w:space="0" w:color="auto"/>
              <w:right w:val="single" w:sz="4" w:space="0" w:color="auto"/>
            </w:tcBorders>
            <w:vAlign w:val="center"/>
          </w:tcPr>
          <w:p w:rsidR="0060789B" w:rsidRPr="00897395" w:rsidRDefault="0060789B" w:rsidP="0060789B">
            <w:pPr>
              <w:rPr>
                <w:rFonts w:eastAsia="Courier New"/>
                <w:b/>
                <w:sz w:val="28"/>
                <w:szCs w:val="28"/>
              </w:rPr>
            </w:pPr>
          </w:p>
          <w:p w:rsidR="0060789B" w:rsidRPr="00897395" w:rsidRDefault="00B41830" w:rsidP="00B41830">
            <w:pPr>
              <w:jc w:val="center"/>
              <w:rPr>
                <w:rFonts w:eastAsia="Courier New"/>
                <w:b/>
                <w:sz w:val="28"/>
                <w:szCs w:val="28"/>
              </w:rPr>
            </w:pPr>
            <w:r w:rsidRPr="00897395">
              <w:rPr>
                <w:rFonts w:eastAsia="Courier New"/>
                <w:b/>
                <w:sz w:val="28"/>
                <w:szCs w:val="28"/>
              </w:rPr>
              <w:t>чел.</w:t>
            </w:r>
          </w:p>
        </w:tc>
        <w:tc>
          <w:tcPr>
            <w:tcW w:w="1440" w:type="dxa"/>
            <w:tcBorders>
              <w:left w:val="single" w:sz="4" w:space="0" w:color="auto"/>
              <w:bottom w:val="single" w:sz="4" w:space="0" w:color="auto"/>
              <w:right w:val="single" w:sz="4" w:space="0" w:color="auto"/>
            </w:tcBorders>
            <w:vAlign w:val="center"/>
          </w:tcPr>
          <w:p w:rsidR="0060789B" w:rsidRPr="00897395" w:rsidRDefault="0060789B" w:rsidP="009A02C8">
            <w:pPr>
              <w:jc w:val="center"/>
              <w:rPr>
                <w:rFonts w:eastAsia="Courier New"/>
                <w:b/>
                <w:sz w:val="28"/>
                <w:szCs w:val="28"/>
              </w:rPr>
            </w:pPr>
          </w:p>
          <w:p w:rsidR="0060789B" w:rsidRPr="00897395" w:rsidRDefault="0071135D" w:rsidP="009A02C8">
            <w:pPr>
              <w:jc w:val="center"/>
              <w:rPr>
                <w:rFonts w:eastAsia="Courier New"/>
                <w:b/>
                <w:sz w:val="28"/>
                <w:szCs w:val="28"/>
              </w:rPr>
            </w:pPr>
            <w:r w:rsidRPr="00897395">
              <w:rPr>
                <w:rFonts w:eastAsia="Courier New"/>
                <w:b/>
                <w:sz w:val="28"/>
                <w:szCs w:val="28"/>
              </w:rPr>
              <w:t>158</w:t>
            </w:r>
          </w:p>
        </w:tc>
        <w:tc>
          <w:tcPr>
            <w:tcW w:w="1980" w:type="dxa"/>
            <w:tcBorders>
              <w:left w:val="single" w:sz="4" w:space="0" w:color="auto"/>
              <w:bottom w:val="single" w:sz="4" w:space="0" w:color="auto"/>
              <w:right w:val="single" w:sz="4" w:space="0" w:color="auto"/>
            </w:tcBorders>
            <w:vAlign w:val="center"/>
          </w:tcPr>
          <w:p w:rsidR="0060789B" w:rsidRPr="00897395" w:rsidRDefault="0060789B" w:rsidP="009A02C8">
            <w:pPr>
              <w:pStyle w:val="a4"/>
              <w:rPr>
                <w:b/>
              </w:rPr>
            </w:pPr>
          </w:p>
          <w:p w:rsidR="0071135D" w:rsidRPr="00897395" w:rsidRDefault="0071135D" w:rsidP="009A02C8">
            <w:pPr>
              <w:pStyle w:val="a4"/>
              <w:rPr>
                <w:b/>
              </w:rPr>
            </w:pPr>
            <w:r w:rsidRPr="00897395">
              <w:rPr>
                <w:b/>
              </w:rPr>
              <w:t>299</w:t>
            </w:r>
          </w:p>
        </w:tc>
      </w:tr>
      <w:tr w:rsidR="0060789B" w:rsidRPr="00897395" w:rsidTr="009A02C8">
        <w:tblPrEx>
          <w:tblCellMar>
            <w:top w:w="0" w:type="dxa"/>
            <w:bottom w:w="0" w:type="dxa"/>
          </w:tblCellMar>
        </w:tblPrEx>
        <w:trPr>
          <w:trHeight w:val="720"/>
          <w:tblCellSpacing w:w="5" w:type="nil"/>
        </w:trPr>
        <w:tc>
          <w:tcPr>
            <w:tcW w:w="4200" w:type="dxa"/>
            <w:tcBorders>
              <w:left w:val="single" w:sz="4" w:space="0" w:color="auto"/>
              <w:right w:val="single" w:sz="4" w:space="0" w:color="auto"/>
            </w:tcBorders>
            <w:vAlign w:val="center"/>
          </w:tcPr>
          <w:p w:rsidR="0060789B" w:rsidRPr="00897395" w:rsidRDefault="0060789B" w:rsidP="0060789B">
            <w:pPr>
              <w:rPr>
                <w:rFonts w:eastAsia="Courier New"/>
                <w:sz w:val="28"/>
                <w:szCs w:val="28"/>
              </w:rPr>
            </w:pPr>
            <w:r w:rsidRPr="00897395">
              <w:rPr>
                <w:rFonts w:eastAsia="Courier New"/>
                <w:sz w:val="28"/>
                <w:szCs w:val="28"/>
              </w:rPr>
              <w:t xml:space="preserve">Количество </w:t>
            </w:r>
            <w:proofErr w:type="gramStart"/>
            <w:r w:rsidRPr="00897395">
              <w:rPr>
                <w:rFonts w:eastAsia="Courier New"/>
                <w:sz w:val="28"/>
                <w:szCs w:val="28"/>
              </w:rPr>
              <w:t>детей</w:t>
            </w:r>
            <w:proofErr w:type="gramEnd"/>
            <w:r w:rsidRPr="00897395">
              <w:rPr>
                <w:rFonts w:eastAsia="Courier New"/>
                <w:sz w:val="28"/>
                <w:szCs w:val="28"/>
              </w:rPr>
              <w:t xml:space="preserve"> занятых в образовательных экспедициях, учебно-тренировочных сборах по техническим видам спорта</w:t>
            </w:r>
          </w:p>
        </w:tc>
        <w:tc>
          <w:tcPr>
            <w:tcW w:w="1740" w:type="dxa"/>
            <w:tcBorders>
              <w:left w:val="single" w:sz="4" w:space="0" w:color="auto"/>
              <w:right w:val="single" w:sz="4" w:space="0" w:color="auto"/>
            </w:tcBorders>
          </w:tcPr>
          <w:p w:rsidR="0060789B" w:rsidRPr="00897395" w:rsidRDefault="0060789B" w:rsidP="002128AB">
            <w:pPr>
              <w:pStyle w:val="a4"/>
              <w:rPr>
                <w:b/>
              </w:rPr>
            </w:pPr>
          </w:p>
          <w:p w:rsidR="0060789B" w:rsidRPr="00897395" w:rsidRDefault="0060789B" w:rsidP="002128AB">
            <w:pPr>
              <w:pStyle w:val="a4"/>
              <w:rPr>
                <w:b/>
              </w:rPr>
            </w:pPr>
          </w:p>
          <w:p w:rsidR="0060789B" w:rsidRPr="00897395" w:rsidRDefault="0060789B" w:rsidP="002128AB">
            <w:pPr>
              <w:pStyle w:val="a4"/>
              <w:rPr>
                <w:b/>
              </w:rPr>
            </w:pPr>
            <w:r w:rsidRPr="00897395">
              <w:rPr>
                <w:b/>
              </w:rPr>
              <w:t xml:space="preserve">чел.     </w:t>
            </w:r>
          </w:p>
        </w:tc>
        <w:tc>
          <w:tcPr>
            <w:tcW w:w="1440" w:type="dxa"/>
            <w:tcBorders>
              <w:left w:val="single" w:sz="4" w:space="0" w:color="auto"/>
              <w:right w:val="single" w:sz="4" w:space="0" w:color="auto"/>
            </w:tcBorders>
            <w:vAlign w:val="center"/>
          </w:tcPr>
          <w:p w:rsidR="0060789B" w:rsidRPr="00897395" w:rsidRDefault="0060789B" w:rsidP="009A02C8">
            <w:pPr>
              <w:pStyle w:val="a4"/>
              <w:rPr>
                <w:b/>
              </w:rPr>
            </w:pPr>
          </w:p>
          <w:p w:rsidR="0060789B" w:rsidRPr="00897395" w:rsidRDefault="0060789B" w:rsidP="009A02C8">
            <w:pPr>
              <w:pStyle w:val="a4"/>
              <w:rPr>
                <w:b/>
              </w:rPr>
            </w:pPr>
          </w:p>
          <w:p w:rsidR="0060789B" w:rsidRPr="00897395" w:rsidRDefault="0060789B" w:rsidP="009A02C8">
            <w:pPr>
              <w:pStyle w:val="a4"/>
              <w:rPr>
                <w:b/>
              </w:rPr>
            </w:pPr>
            <w:r w:rsidRPr="00897395">
              <w:rPr>
                <w:b/>
              </w:rPr>
              <w:t>140</w:t>
            </w:r>
          </w:p>
        </w:tc>
        <w:tc>
          <w:tcPr>
            <w:tcW w:w="1980" w:type="dxa"/>
            <w:tcBorders>
              <w:left w:val="single" w:sz="4" w:space="0" w:color="auto"/>
              <w:right w:val="single" w:sz="4" w:space="0" w:color="auto"/>
            </w:tcBorders>
            <w:vAlign w:val="center"/>
          </w:tcPr>
          <w:p w:rsidR="0060789B" w:rsidRPr="00897395" w:rsidRDefault="0060789B" w:rsidP="009A02C8">
            <w:pPr>
              <w:pStyle w:val="a4"/>
              <w:rPr>
                <w:b/>
              </w:rPr>
            </w:pPr>
          </w:p>
          <w:p w:rsidR="0060789B" w:rsidRPr="00897395" w:rsidRDefault="0060789B" w:rsidP="009A02C8">
            <w:pPr>
              <w:pStyle w:val="a4"/>
              <w:rPr>
                <w:b/>
              </w:rPr>
            </w:pPr>
          </w:p>
          <w:p w:rsidR="0060789B" w:rsidRPr="00897395" w:rsidRDefault="0060789B" w:rsidP="009A02C8">
            <w:pPr>
              <w:pStyle w:val="a4"/>
              <w:rPr>
                <w:b/>
              </w:rPr>
            </w:pPr>
            <w:r w:rsidRPr="00897395">
              <w:rPr>
                <w:b/>
              </w:rPr>
              <w:t>140</w:t>
            </w:r>
          </w:p>
        </w:tc>
      </w:tr>
      <w:tr w:rsidR="0060789B" w:rsidRPr="00897395" w:rsidTr="009A02C8">
        <w:tblPrEx>
          <w:tblCellMar>
            <w:top w:w="0" w:type="dxa"/>
            <w:bottom w:w="0" w:type="dxa"/>
          </w:tblCellMar>
        </w:tblPrEx>
        <w:trPr>
          <w:trHeight w:val="720"/>
          <w:tblCellSpacing w:w="5" w:type="nil"/>
        </w:trPr>
        <w:tc>
          <w:tcPr>
            <w:tcW w:w="4200" w:type="dxa"/>
            <w:tcBorders>
              <w:left w:val="single" w:sz="4" w:space="0" w:color="auto"/>
              <w:right w:val="single" w:sz="4" w:space="0" w:color="auto"/>
            </w:tcBorders>
            <w:vAlign w:val="center"/>
          </w:tcPr>
          <w:p w:rsidR="0060789B" w:rsidRPr="00897395" w:rsidRDefault="0060789B" w:rsidP="0060789B">
            <w:pPr>
              <w:rPr>
                <w:rFonts w:eastAsia="Courier New"/>
                <w:sz w:val="28"/>
                <w:szCs w:val="28"/>
              </w:rPr>
            </w:pPr>
            <w:r w:rsidRPr="00897395">
              <w:rPr>
                <w:sz w:val="28"/>
                <w:szCs w:val="28"/>
              </w:rPr>
              <w:t xml:space="preserve">Количество молодых людей, </w:t>
            </w:r>
            <w:proofErr w:type="gramStart"/>
            <w:r w:rsidRPr="00897395">
              <w:rPr>
                <w:sz w:val="28"/>
                <w:szCs w:val="28"/>
              </w:rPr>
              <w:t>вовлеченных  в</w:t>
            </w:r>
            <w:proofErr w:type="gramEnd"/>
            <w:r w:rsidRPr="00897395">
              <w:rPr>
                <w:sz w:val="28"/>
                <w:szCs w:val="28"/>
              </w:rPr>
              <w:t xml:space="preserve"> мероприятия городского  проекта         </w:t>
            </w:r>
            <w:r w:rsidRPr="00897395">
              <w:rPr>
                <w:sz w:val="28"/>
                <w:szCs w:val="28"/>
              </w:rPr>
              <w:br/>
              <w:t xml:space="preserve">"Городская биржа"                           </w:t>
            </w:r>
          </w:p>
        </w:tc>
        <w:tc>
          <w:tcPr>
            <w:tcW w:w="1740" w:type="dxa"/>
            <w:tcBorders>
              <w:left w:val="single" w:sz="4" w:space="0" w:color="auto"/>
              <w:right w:val="single" w:sz="4" w:space="0" w:color="auto"/>
            </w:tcBorders>
          </w:tcPr>
          <w:p w:rsidR="00303982" w:rsidRPr="00897395" w:rsidRDefault="00303982" w:rsidP="002128AB">
            <w:pPr>
              <w:pStyle w:val="a4"/>
              <w:rPr>
                <w:rFonts w:eastAsia="Courier New"/>
              </w:rPr>
            </w:pPr>
          </w:p>
          <w:p w:rsidR="0060789B" w:rsidRPr="00897395" w:rsidRDefault="00303982" w:rsidP="002128AB">
            <w:pPr>
              <w:pStyle w:val="a4"/>
              <w:rPr>
                <w:b/>
              </w:rPr>
            </w:pPr>
            <w:r w:rsidRPr="00897395">
              <w:rPr>
                <w:rFonts w:eastAsia="Courier New"/>
              </w:rPr>
              <w:t>чел.</w:t>
            </w:r>
          </w:p>
        </w:tc>
        <w:tc>
          <w:tcPr>
            <w:tcW w:w="1440" w:type="dxa"/>
            <w:tcBorders>
              <w:left w:val="single" w:sz="4" w:space="0" w:color="auto"/>
              <w:right w:val="single" w:sz="4" w:space="0" w:color="auto"/>
            </w:tcBorders>
            <w:vAlign w:val="center"/>
          </w:tcPr>
          <w:p w:rsidR="0060789B" w:rsidRPr="00897395" w:rsidRDefault="0071135D" w:rsidP="009A02C8">
            <w:pPr>
              <w:pStyle w:val="a4"/>
              <w:rPr>
                <w:b/>
              </w:rPr>
            </w:pPr>
            <w:r w:rsidRPr="00897395">
              <w:rPr>
                <w:b/>
              </w:rPr>
              <w:t>200</w:t>
            </w:r>
          </w:p>
        </w:tc>
        <w:tc>
          <w:tcPr>
            <w:tcW w:w="1980" w:type="dxa"/>
            <w:tcBorders>
              <w:left w:val="single" w:sz="4" w:space="0" w:color="auto"/>
              <w:right w:val="single" w:sz="4" w:space="0" w:color="auto"/>
            </w:tcBorders>
            <w:vAlign w:val="center"/>
          </w:tcPr>
          <w:p w:rsidR="0060789B" w:rsidRPr="00897395" w:rsidRDefault="009A02C8" w:rsidP="009A02C8">
            <w:pPr>
              <w:pStyle w:val="a4"/>
              <w:rPr>
                <w:b/>
              </w:rPr>
            </w:pPr>
            <w:r w:rsidRPr="00897395">
              <w:rPr>
                <w:b/>
              </w:rPr>
              <w:t>177</w:t>
            </w:r>
          </w:p>
        </w:tc>
      </w:tr>
      <w:tr w:rsidR="0060789B" w:rsidRPr="00897395" w:rsidTr="009A02C8">
        <w:tblPrEx>
          <w:tblCellMar>
            <w:top w:w="0" w:type="dxa"/>
            <w:bottom w:w="0" w:type="dxa"/>
          </w:tblCellMar>
        </w:tblPrEx>
        <w:trPr>
          <w:trHeight w:val="720"/>
          <w:tblCellSpacing w:w="5" w:type="nil"/>
        </w:trPr>
        <w:tc>
          <w:tcPr>
            <w:tcW w:w="4200" w:type="dxa"/>
            <w:tcBorders>
              <w:left w:val="single" w:sz="4" w:space="0" w:color="auto"/>
              <w:bottom w:val="single" w:sz="4" w:space="0" w:color="auto"/>
              <w:right w:val="single" w:sz="4" w:space="0" w:color="auto"/>
            </w:tcBorders>
            <w:vAlign w:val="center"/>
          </w:tcPr>
          <w:p w:rsidR="0060789B" w:rsidRPr="00897395" w:rsidRDefault="0060789B" w:rsidP="0060789B">
            <w:pPr>
              <w:rPr>
                <w:sz w:val="28"/>
                <w:szCs w:val="28"/>
              </w:rPr>
            </w:pPr>
            <w:r w:rsidRPr="00897395">
              <w:rPr>
                <w:sz w:val="28"/>
                <w:szCs w:val="28"/>
              </w:rPr>
              <w:lastRenderedPageBreak/>
              <w:t>Количество созданных временных рабочих мест для организации трудоустройства несовершеннолетних граждан.</w:t>
            </w:r>
          </w:p>
        </w:tc>
        <w:tc>
          <w:tcPr>
            <w:tcW w:w="1740" w:type="dxa"/>
            <w:tcBorders>
              <w:left w:val="single" w:sz="4" w:space="0" w:color="auto"/>
              <w:bottom w:val="single" w:sz="4" w:space="0" w:color="auto"/>
              <w:right w:val="single" w:sz="4" w:space="0" w:color="auto"/>
            </w:tcBorders>
          </w:tcPr>
          <w:p w:rsidR="0060789B" w:rsidRPr="00897395" w:rsidRDefault="0060789B" w:rsidP="002128AB">
            <w:pPr>
              <w:pStyle w:val="a4"/>
              <w:rPr>
                <w:b/>
              </w:rPr>
            </w:pPr>
          </w:p>
          <w:p w:rsidR="0060789B" w:rsidRPr="00897395" w:rsidRDefault="0060789B" w:rsidP="002128AB">
            <w:pPr>
              <w:pStyle w:val="a4"/>
              <w:rPr>
                <w:b/>
              </w:rPr>
            </w:pPr>
            <w:r w:rsidRPr="00897395">
              <w:rPr>
                <w:b/>
              </w:rPr>
              <w:t xml:space="preserve">чел.     </w:t>
            </w:r>
          </w:p>
        </w:tc>
        <w:tc>
          <w:tcPr>
            <w:tcW w:w="1440" w:type="dxa"/>
            <w:tcBorders>
              <w:left w:val="single" w:sz="4" w:space="0" w:color="auto"/>
              <w:bottom w:val="single" w:sz="4" w:space="0" w:color="auto"/>
              <w:right w:val="single" w:sz="4" w:space="0" w:color="auto"/>
            </w:tcBorders>
            <w:vAlign w:val="center"/>
          </w:tcPr>
          <w:p w:rsidR="0060789B" w:rsidRPr="00897395" w:rsidRDefault="009A02C8" w:rsidP="009A02C8">
            <w:pPr>
              <w:pStyle w:val="a4"/>
              <w:rPr>
                <w:b/>
              </w:rPr>
            </w:pPr>
            <w:r w:rsidRPr="00897395">
              <w:rPr>
                <w:b/>
              </w:rPr>
              <w:t>19</w:t>
            </w:r>
          </w:p>
        </w:tc>
        <w:tc>
          <w:tcPr>
            <w:tcW w:w="1980" w:type="dxa"/>
            <w:tcBorders>
              <w:left w:val="single" w:sz="4" w:space="0" w:color="auto"/>
              <w:bottom w:val="single" w:sz="4" w:space="0" w:color="auto"/>
              <w:right w:val="single" w:sz="4" w:space="0" w:color="auto"/>
            </w:tcBorders>
            <w:vAlign w:val="center"/>
          </w:tcPr>
          <w:p w:rsidR="0060789B" w:rsidRPr="00897395" w:rsidRDefault="009A02C8" w:rsidP="009A02C8">
            <w:pPr>
              <w:pStyle w:val="a4"/>
              <w:rPr>
                <w:b/>
              </w:rPr>
            </w:pPr>
            <w:r w:rsidRPr="00897395">
              <w:rPr>
                <w:b/>
              </w:rPr>
              <w:t>19</w:t>
            </w:r>
          </w:p>
        </w:tc>
      </w:tr>
    </w:tbl>
    <w:p w:rsidR="00EF03A2" w:rsidRPr="00897395" w:rsidRDefault="00EF03A2" w:rsidP="00E362EA">
      <w:pPr>
        <w:ind w:firstLine="708"/>
        <w:jc w:val="both"/>
        <w:rPr>
          <w:sz w:val="28"/>
          <w:szCs w:val="28"/>
        </w:rPr>
      </w:pPr>
      <w:r w:rsidRPr="00897395">
        <w:rPr>
          <w:sz w:val="28"/>
          <w:szCs w:val="28"/>
        </w:rPr>
        <w:t>Осно</w:t>
      </w:r>
      <w:r w:rsidR="00A970C2" w:rsidRPr="00897395">
        <w:rPr>
          <w:sz w:val="28"/>
          <w:szCs w:val="28"/>
        </w:rPr>
        <w:t>вные задачи, поставленные</w:t>
      </w:r>
      <w:r w:rsidR="00BE5D3F" w:rsidRPr="00897395">
        <w:rPr>
          <w:sz w:val="28"/>
          <w:szCs w:val="28"/>
        </w:rPr>
        <w:t xml:space="preserve"> в целом и</w:t>
      </w:r>
      <w:r w:rsidR="00A970C2" w:rsidRPr="00897395">
        <w:rPr>
          <w:sz w:val="28"/>
          <w:szCs w:val="28"/>
        </w:rPr>
        <w:t xml:space="preserve"> в 201</w:t>
      </w:r>
      <w:r w:rsidR="00317B06" w:rsidRPr="00897395">
        <w:rPr>
          <w:sz w:val="28"/>
          <w:szCs w:val="28"/>
        </w:rPr>
        <w:t>3</w:t>
      </w:r>
      <w:r w:rsidRPr="00897395">
        <w:rPr>
          <w:sz w:val="28"/>
          <w:szCs w:val="28"/>
        </w:rPr>
        <w:t>г.</w:t>
      </w:r>
      <w:r w:rsidR="00BE5D3F" w:rsidRPr="00897395">
        <w:rPr>
          <w:sz w:val="28"/>
          <w:szCs w:val="28"/>
        </w:rPr>
        <w:t xml:space="preserve"> по</w:t>
      </w:r>
      <w:r w:rsidRPr="00897395">
        <w:rPr>
          <w:sz w:val="28"/>
          <w:szCs w:val="28"/>
        </w:rPr>
        <w:t xml:space="preserve"> реализации долгосрочной </w:t>
      </w:r>
      <w:r w:rsidR="002525D0" w:rsidRPr="00897395">
        <w:rPr>
          <w:sz w:val="28"/>
          <w:szCs w:val="28"/>
        </w:rPr>
        <w:t xml:space="preserve">городской </w:t>
      </w:r>
      <w:r w:rsidRPr="00897395">
        <w:rPr>
          <w:sz w:val="28"/>
          <w:szCs w:val="28"/>
        </w:rPr>
        <w:t xml:space="preserve">целевой программы </w:t>
      </w:r>
      <w:r w:rsidR="00317B06" w:rsidRPr="00897395">
        <w:rPr>
          <w:sz w:val="28"/>
          <w:szCs w:val="28"/>
        </w:rPr>
        <w:t xml:space="preserve">«Организация летнего отдыха, оздоровления и занятости детей и подростков </w:t>
      </w:r>
      <w:proofErr w:type="gramStart"/>
      <w:r w:rsidR="00317B06" w:rsidRPr="00897395">
        <w:rPr>
          <w:sz w:val="28"/>
          <w:szCs w:val="28"/>
        </w:rPr>
        <w:t>города  Канска</w:t>
      </w:r>
      <w:proofErr w:type="gramEnd"/>
      <w:r w:rsidR="00317B06" w:rsidRPr="00897395">
        <w:rPr>
          <w:sz w:val="28"/>
          <w:szCs w:val="28"/>
        </w:rPr>
        <w:t xml:space="preserve">» на 2013 – 2015 годы </w:t>
      </w:r>
      <w:r w:rsidR="00BE5D3F" w:rsidRPr="00897395">
        <w:rPr>
          <w:sz w:val="28"/>
          <w:szCs w:val="28"/>
        </w:rPr>
        <w:t>выполнены  в полном  объеме-100%</w:t>
      </w:r>
    </w:p>
    <w:p w:rsidR="00BE5D3F" w:rsidRPr="00897395" w:rsidRDefault="00BE5D3F" w:rsidP="00E362EA">
      <w:pPr>
        <w:ind w:firstLine="708"/>
        <w:jc w:val="both"/>
        <w:rPr>
          <w:b/>
          <w:sz w:val="28"/>
          <w:szCs w:val="28"/>
        </w:rPr>
      </w:pPr>
      <w:r w:rsidRPr="00897395">
        <w:rPr>
          <w:b/>
          <w:sz w:val="28"/>
          <w:szCs w:val="28"/>
        </w:rPr>
        <w:t>6. Выводы и предложения.</w:t>
      </w:r>
    </w:p>
    <w:p w:rsidR="00242526" w:rsidRPr="00897395" w:rsidRDefault="00BE5D3F" w:rsidP="00242526">
      <w:pPr>
        <w:jc w:val="both"/>
        <w:rPr>
          <w:sz w:val="28"/>
          <w:szCs w:val="28"/>
        </w:rPr>
      </w:pPr>
      <w:r w:rsidRPr="00897395">
        <w:rPr>
          <w:b/>
          <w:sz w:val="28"/>
          <w:szCs w:val="28"/>
        </w:rPr>
        <w:tab/>
      </w:r>
      <w:r w:rsidR="00242526" w:rsidRPr="00897395">
        <w:rPr>
          <w:sz w:val="28"/>
          <w:szCs w:val="28"/>
        </w:rPr>
        <w:t xml:space="preserve">Анализируя итоги работы учреждений в рамках реализации программы можно сделать вывод о том, что данная программа является эффективной, адресной и позволяет осуществлять задачи, поставленные перед учреждением в целом.  </w:t>
      </w:r>
    </w:p>
    <w:p w:rsidR="00EF03A2" w:rsidRPr="00897395" w:rsidRDefault="00EF03A2" w:rsidP="00EF03A2">
      <w:pPr>
        <w:jc w:val="both"/>
        <w:rPr>
          <w:b/>
          <w:sz w:val="28"/>
          <w:szCs w:val="28"/>
        </w:rPr>
      </w:pPr>
    </w:p>
    <w:p w:rsidR="00EF03A2" w:rsidRPr="00897395" w:rsidRDefault="00EF03A2" w:rsidP="00EF03A2">
      <w:pPr>
        <w:jc w:val="both"/>
        <w:rPr>
          <w:b/>
          <w:sz w:val="28"/>
          <w:szCs w:val="28"/>
        </w:rPr>
      </w:pPr>
    </w:p>
    <w:p w:rsidR="00EF03A2" w:rsidRPr="00897395" w:rsidRDefault="00317B06" w:rsidP="00EF03A2">
      <w:pPr>
        <w:jc w:val="both"/>
        <w:rPr>
          <w:sz w:val="28"/>
          <w:szCs w:val="28"/>
        </w:rPr>
      </w:pPr>
      <w:proofErr w:type="gramStart"/>
      <w:r w:rsidRPr="00897395">
        <w:rPr>
          <w:sz w:val="28"/>
          <w:szCs w:val="28"/>
        </w:rPr>
        <w:t>Начальник</w:t>
      </w:r>
      <w:r w:rsidR="00EF03A2" w:rsidRPr="00897395">
        <w:rPr>
          <w:sz w:val="28"/>
          <w:szCs w:val="28"/>
        </w:rPr>
        <w:t xml:space="preserve">  МКУ</w:t>
      </w:r>
      <w:proofErr w:type="gramEnd"/>
      <w:r w:rsidR="00EF03A2" w:rsidRPr="00897395">
        <w:rPr>
          <w:sz w:val="28"/>
          <w:szCs w:val="28"/>
        </w:rPr>
        <w:t xml:space="preserve"> «Управления</w:t>
      </w:r>
    </w:p>
    <w:p w:rsidR="0050401E" w:rsidRPr="00897395" w:rsidRDefault="0050401E" w:rsidP="00EF03A2">
      <w:pPr>
        <w:jc w:val="both"/>
        <w:rPr>
          <w:sz w:val="28"/>
          <w:szCs w:val="28"/>
        </w:rPr>
      </w:pPr>
      <w:r w:rsidRPr="00897395">
        <w:rPr>
          <w:sz w:val="28"/>
          <w:szCs w:val="28"/>
        </w:rPr>
        <w:t xml:space="preserve">Образования </w:t>
      </w:r>
      <w:r w:rsidR="00EF03A2" w:rsidRPr="00897395">
        <w:rPr>
          <w:sz w:val="28"/>
          <w:szCs w:val="28"/>
        </w:rPr>
        <w:t>администрации</w:t>
      </w:r>
    </w:p>
    <w:p w:rsidR="00EF03A2" w:rsidRPr="00A970C2" w:rsidRDefault="00EF03A2" w:rsidP="00EF03A2">
      <w:pPr>
        <w:jc w:val="both"/>
        <w:rPr>
          <w:sz w:val="28"/>
          <w:szCs w:val="28"/>
        </w:rPr>
      </w:pPr>
      <w:r w:rsidRPr="00897395">
        <w:rPr>
          <w:sz w:val="28"/>
          <w:szCs w:val="28"/>
        </w:rPr>
        <w:t xml:space="preserve"> г. </w:t>
      </w:r>
      <w:proofErr w:type="gramStart"/>
      <w:r w:rsidRPr="00897395">
        <w:rPr>
          <w:sz w:val="28"/>
          <w:szCs w:val="28"/>
        </w:rPr>
        <w:t xml:space="preserve">Канска»   </w:t>
      </w:r>
      <w:proofErr w:type="gramEnd"/>
      <w:r w:rsidRPr="00897395">
        <w:rPr>
          <w:sz w:val="28"/>
          <w:szCs w:val="28"/>
        </w:rPr>
        <w:t xml:space="preserve">                                            </w:t>
      </w:r>
      <w:r w:rsidR="0050401E" w:rsidRPr="00897395">
        <w:rPr>
          <w:sz w:val="28"/>
          <w:szCs w:val="28"/>
        </w:rPr>
        <w:t xml:space="preserve">                                              </w:t>
      </w:r>
      <w:r w:rsidR="00317B06" w:rsidRPr="00897395">
        <w:rPr>
          <w:sz w:val="28"/>
          <w:szCs w:val="28"/>
        </w:rPr>
        <w:t>А.П.Панов</w:t>
      </w:r>
    </w:p>
    <w:p w:rsidR="00FB4709" w:rsidRDefault="00FB4709" w:rsidP="00EF03A2">
      <w:pPr>
        <w:rPr>
          <w:sz w:val="28"/>
          <w:szCs w:val="28"/>
        </w:rPr>
      </w:pPr>
    </w:p>
    <w:p w:rsidR="00A102DA" w:rsidRDefault="00A102DA" w:rsidP="00EF03A2">
      <w:pPr>
        <w:rPr>
          <w:sz w:val="28"/>
          <w:szCs w:val="28"/>
        </w:rPr>
      </w:pPr>
    </w:p>
    <w:p w:rsidR="00A102DA" w:rsidRDefault="00A102DA" w:rsidP="00EF03A2">
      <w:pPr>
        <w:rPr>
          <w:sz w:val="28"/>
          <w:szCs w:val="28"/>
        </w:rPr>
      </w:pPr>
    </w:p>
    <w:p w:rsidR="006C204C" w:rsidRDefault="00A102DA" w:rsidP="00EF03A2">
      <w:r w:rsidRPr="005854DC">
        <w:t xml:space="preserve">исполнитель: </w:t>
      </w:r>
      <w:r w:rsidR="006C204C">
        <w:t xml:space="preserve">В.Е.Вовк тел:3-26-34 </w:t>
      </w:r>
    </w:p>
    <w:p w:rsidR="00A102DA" w:rsidRPr="005854DC" w:rsidRDefault="00A102DA" w:rsidP="00EF03A2">
      <w:r w:rsidRPr="005854DC">
        <w:t xml:space="preserve">Е.В.Серезитинова, </w:t>
      </w:r>
      <w:r w:rsidR="001F56FF">
        <w:t>Т.Н. Рахманова</w:t>
      </w:r>
      <w:r w:rsidRPr="005854DC">
        <w:t xml:space="preserve"> тел: 3-57-25</w:t>
      </w:r>
    </w:p>
    <w:sectPr w:rsidR="00A102DA" w:rsidRPr="00585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F278E"/>
    <w:multiLevelType w:val="hybridMultilevel"/>
    <w:tmpl w:val="1B40D7C6"/>
    <w:lvl w:ilvl="0" w:tplc="6FCA1088">
      <w:start w:val="1"/>
      <w:numFmt w:val="decimal"/>
      <w:lvlText w:val="%1)"/>
      <w:lvlJc w:val="left"/>
      <w:pPr>
        <w:tabs>
          <w:tab w:val="num" w:pos="915"/>
        </w:tabs>
        <w:ind w:left="915" w:hanging="840"/>
      </w:pPr>
      <w:rPr>
        <w:rFonts w:ascii="Times New Roman" w:eastAsia="Times New Roman" w:hAnsi="Times New Roman" w:cs="Times New Roman"/>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3D9B29A1"/>
    <w:multiLevelType w:val="hybridMultilevel"/>
    <w:tmpl w:val="9F262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714ADF"/>
    <w:multiLevelType w:val="hybridMultilevel"/>
    <w:tmpl w:val="DFF69260"/>
    <w:lvl w:ilvl="0" w:tplc="C78AB2DA">
      <w:start w:val="2"/>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
    <w:nsid w:val="45D07C6D"/>
    <w:multiLevelType w:val="hybridMultilevel"/>
    <w:tmpl w:val="40E4C7D4"/>
    <w:lvl w:ilvl="0" w:tplc="CD52811A">
      <w:start w:val="5"/>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nsid w:val="50191870"/>
    <w:multiLevelType w:val="hybridMultilevel"/>
    <w:tmpl w:val="1766228C"/>
    <w:lvl w:ilvl="0" w:tplc="D53E61AA">
      <w:start w:val="1"/>
      <w:numFmt w:val="decimal"/>
      <w:lvlText w:val="%1)"/>
      <w:lvlJc w:val="left"/>
      <w:pPr>
        <w:tabs>
          <w:tab w:val="num" w:pos="555"/>
        </w:tabs>
        <w:ind w:left="555" w:hanging="48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
    <w:nsid w:val="73B416F1"/>
    <w:multiLevelType w:val="hybridMultilevel"/>
    <w:tmpl w:val="A7A057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3C"/>
    <w:rsid w:val="00025C9E"/>
    <w:rsid w:val="00026380"/>
    <w:rsid w:val="00046E34"/>
    <w:rsid w:val="0004711C"/>
    <w:rsid w:val="0006296A"/>
    <w:rsid w:val="00073B43"/>
    <w:rsid w:val="00074F43"/>
    <w:rsid w:val="00085528"/>
    <w:rsid w:val="000B723E"/>
    <w:rsid w:val="000F1F41"/>
    <w:rsid w:val="000F3477"/>
    <w:rsid w:val="00103B1E"/>
    <w:rsid w:val="00132EFC"/>
    <w:rsid w:val="00141E93"/>
    <w:rsid w:val="0016747E"/>
    <w:rsid w:val="00175054"/>
    <w:rsid w:val="00176DF1"/>
    <w:rsid w:val="00181D01"/>
    <w:rsid w:val="00193727"/>
    <w:rsid w:val="001A37BB"/>
    <w:rsid w:val="001D6501"/>
    <w:rsid w:val="001E25A0"/>
    <w:rsid w:val="001F17E3"/>
    <w:rsid w:val="001F56FF"/>
    <w:rsid w:val="002128AB"/>
    <w:rsid w:val="00223B56"/>
    <w:rsid w:val="0023728A"/>
    <w:rsid w:val="00242526"/>
    <w:rsid w:val="002525D0"/>
    <w:rsid w:val="00263163"/>
    <w:rsid w:val="002733BB"/>
    <w:rsid w:val="00291536"/>
    <w:rsid w:val="002C041E"/>
    <w:rsid w:val="002C5B6A"/>
    <w:rsid w:val="002D1B9F"/>
    <w:rsid w:val="002D4AC5"/>
    <w:rsid w:val="002E2E9C"/>
    <w:rsid w:val="002E4451"/>
    <w:rsid w:val="002E7073"/>
    <w:rsid w:val="002F550B"/>
    <w:rsid w:val="00303982"/>
    <w:rsid w:val="00316C9C"/>
    <w:rsid w:val="00317B06"/>
    <w:rsid w:val="00334BAC"/>
    <w:rsid w:val="003532F6"/>
    <w:rsid w:val="003612D0"/>
    <w:rsid w:val="00380011"/>
    <w:rsid w:val="00394B96"/>
    <w:rsid w:val="003A793C"/>
    <w:rsid w:val="003B3F91"/>
    <w:rsid w:val="003C08F1"/>
    <w:rsid w:val="003C1F1D"/>
    <w:rsid w:val="003D05F8"/>
    <w:rsid w:val="003D1F10"/>
    <w:rsid w:val="003F193C"/>
    <w:rsid w:val="003F621D"/>
    <w:rsid w:val="00431786"/>
    <w:rsid w:val="004543CC"/>
    <w:rsid w:val="0046655F"/>
    <w:rsid w:val="00475AA0"/>
    <w:rsid w:val="00483963"/>
    <w:rsid w:val="00492666"/>
    <w:rsid w:val="004C29F0"/>
    <w:rsid w:val="004C2C3B"/>
    <w:rsid w:val="0050401E"/>
    <w:rsid w:val="00516279"/>
    <w:rsid w:val="00531BDD"/>
    <w:rsid w:val="00541B2D"/>
    <w:rsid w:val="00564999"/>
    <w:rsid w:val="00570F58"/>
    <w:rsid w:val="005854DC"/>
    <w:rsid w:val="00596705"/>
    <w:rsid w:val="005A5F90"/>
    <w:rsid w:val="005C0C30"/>
    <w:rsid w:val="005C3C35"/>
    <w:rsid w:val="005D5AEA"/>
    <w:rsid w:val="005D6391"/>
    <w:rsid w:val="0060789B"/>
    <w:rsid w:val="0062189C"/>
    <w:rsid w:val="006266B4"/>
    <w:rsid w:val="00641210"/>
    <w:rsid w:val="00663057"/>
    <w:rsid w:val="006738BB"/>
    <w:rsid w:val="00675565"/>
    <w:rsid w:val="00682203"/>
    <w:rsid w:val="0068742C"/>
    <w:rsid w:val="0068772D"/>
    <w:rsid w:val="00692AEF"/>
    <w:rsid w:val="006B76D2"/>
    <w:rsid w:val="006C204C"/>
    <w:rsid w:val="006C4314"/>
    <w:rsid w:val="006E4ACF"/>
    <w:rsid w:val="006F137F"/>
    <w:rsid w:val="0070669E"/>
    <w:rsid w:val="0071135D"/>
    <w:rsid w:val="00743041"/>
    <w:rsid w:val="007474D4"/>
    <w:rsid w:val="007531BB"/>
    <w:rsid w:val="00780247"/>
    <w:rsid w:val="007B0064"/>
    <w:rsid w:val="007C593E"/>
    <w:rsid w:val="007D066B"/>
    <w:rsid w:val="007E1331"/>
    <w:rsid w:val="00873448"/>
    <w:rsid w:val="0088477A"/>
    <w:rsid w:val="00884824"/>
    <w:rsid w:val="00897395"/>
    <w:rsid w:val="008A25AF"/>
    <w:rsid w:val="008C4301"/>
    <w:rsid w:val="008C7C84"/>
    <w:rsid w:val="008F06D8"/>
    <w:rsid w:val="008F4E6E"/>
    <w:rsid w:val="00914926"/>
    <w:rsid w:val="00927888"/>
    <w:rsid w:val="00950479"/>
    <w:rsid w:val="009569A0"/>
    <w:rsid w:val="009575A1"/>
    <w:rsid w:val="00985D0D"/>
    <w:rsid w:val="0099112B"/>
    <w:rsid w:val="009A02C8"/>
    <w:rsid w:val="009B242A"/>
    <w:rsid w:val="009B594C"/>
    <w:rsid w:val="009C6C42"/>
    <w:rsid w:val="009F4480"/>
    <w:rsid w:val="009F604B"/>
    <w:rsid w:val="00A102DA"/>
    <w:rsid w:val="00A424DE"/>
    <w:rsid w:val="00A73A70"/>
    <w:rsid w:val="00A935A1"/>
    <w:rsid w:val="00A970C2"/>
    <w:rsid w:val="00AA4CB3"/>
    <w:rsid w:val="00AC747E"/>
    <w:rsid w:val="00AD2EF4"/>
    <w:rsid w:val="00AF2F2B"/>
    <w:rsid w:val="00B017ED"/>
    <w:rsid w:val="00B064B0"/>
    <w:rsid w:val="00B274E7"/>
    <w:rsid w:val="00B37C1C"/>
    <w:rsid w:val="00B41830"/>
    <w:rsid w:val="00B43B36"/>
    <w:rsid w:val="00B57864"/>
    <w:rsid w:val="00B72F86"/>
    <w:rsid w:val="00B93378"/>
    <w:rsid w:val="00BA0B5E"/>
    <w:rsid w:val="00BC43B8"/>
    <w:rsid w:val="00BD0B44"/>
    <w:rsid w:val="00BE5D3F"/>
    <w:rsid w:val="00BE63E0"/>
    <w:rsid w:val="00C32369"/>
    <w:rsid w:val="00C53017"/>
    <w:rsid w:val="00C60A24"/>
    <w:rsid w:val="00C61865"/>
    <w:rsid w:val="00C86ED1"/>
    <w:rsid w:val="00CA443D"/>
    <w:rsid w:val="00CB1614"/>
    <w:rsid w:val="00CB65C1"/>
    <w:rsid w:val="00CF50CE"/>
    <w:rsid w:val="00D027E2"/>
    <w:rsid w:val="00D03D5D"/>
    <w:rsid w:val="00D52C52"/>
    <w:rsid w:val="00D60ED8"/>
    <w:rsid w:val="00D610BB"/>
    <w:rsid w:val="00D64666"/>
    <w:rsid w:val="00D75C45"/>
    <w:rsid w:val="00D852E5"/>
    <w:rsid w:val="00DA0EBD"/>
    <w:rsid w:val="00DA5EF7"/>
    <w:rsid w:val="00DB3A67"/>
    <w:rsid w:val="00DC7C98"/>
    <w:rsid w:val="00DE5706"/>
    <w:rsid w:val="00DE7DDC"/>
    <w:rsid w:val="00E25A2E"/>
    <w:rsid w:val="00E27EFE"/>
    <w:rsid w:val="00E362EA"/>
    <w:rsid w:val="00E5251A"/>
    <w:rsid w:val="00E5669C"/>
    <w:rsid w:val="00E57E6A"/>
    <w:rsid w:val="00E603D6"/>
    <w:rsid w:val="00E62DBC"/>
    <w:rsid w:val="00E6673C"/>
    <w:rsid w:val="00E9677B"/>
    <w:rsid w:val="00EA64D0"/>
    <w:rsid w:val="00EC3893"/>
    <w:rsid w:val="00EF03A2"/>
    <w:rsid w:val="00F05766"/>
    <w:rsid w:val="00F0713C"/>
    <w:rsid w:val="00F35A5F"/>
    <w:rsid w:val="00F525D5"/>
    <w:rsid w:val="00F52834"/>
    <w:rsid w:val="00F63494"/>
    <w:rsid w:val="00F67C6E"/>
    <w:rsid w:val="00F75244"/>
    <w:rsid w:val="00F762E2"/>
    <w:rsid w:val="00F9567E"/>
    <w:rsid w:val="00FB4709"/>
    <w:rsid w:val="00FB7043"/>
    <w:rsid w:val="00FF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61DBBA-CC61-484A-9842-F293A95B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7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128AB"/>
    <w:pPr>
      <w:autoSpaceDE w:val="0"/>
      <w:autoSpaceDN w:val="0"/>
      <w:adjustRightInd w:val="0"/>
    </w:pPr>
    <w:rPr>
      <w:rFonts w:ascii="Courier New" w:hAnsi="Courier New" w:cs="Courier New"/>
    </w:rPr>
  </w:style>
  <w:style w:type="paragraph" w:customStyle="1" w:styleId="14">
    <w:name w:val="Обычный + 14 пт"/>
    <w:aliases w:val="Красный,По центру"/>
    <w:basedOn w:val="a"/>
    <w:rsid w:val="002128AB"/>
    <w:pPr>
      <w:jc w:val="center"/>
    </w:pPr>
    <w:rPr>
      <w:color w:val="FF0000"/>
      <w:sz w:val="28"/>
      <w:szCs w:val="28"/>
    </w:rPr>
  </w:style>
  <w:style w:type="paragraph" w:customStyle="1" w:styleId="ConsPlusCell">
    <w:name w:val="ConsPlusCell"/>
    <w:rsid w:val="002128AB"/>
    <w:pPr>
      <w:widowControl w:val="0"/>
      <w:autoSpaceDE w:val="0"/>
      <w:autoSpaceDN w:val="0"/>
      <w:adjustRightInd w:val="0"/>
    </w:pPr>
    <w:rPr>
      <w:sz w:val="28"/>
      <w:szCs w:val="28"/>
    </w:rPr>
  </w:style>
  <w:style w:type="paragraph" w:styleId="a4">
    <w:name w:val="header"/>
    <w:basedOn w:val="a"/>
    <w:link w:val="a5"/>
    <w:unhideWhenUsed/>
    <w:rsid w:val="00E603D6"/>
    <w:pPr>
      <w:tabs>
        <w:tab w:val="center" w:pos="4677"/>
        <w:tab w:val="right" w:pos="9355"/>
      </w:tabs>
      <w:jc w:val="center"/>
    </w:pPr>
    <w:rPr>
      <w:rFonts w:eastAsia="Calibri"/>
      <w:sz w:val="28"/>
      <w:szCs w:val="22"/>
      <w:lang w:eastAsia="en-US"/>
    </w:rPr>
  </w:style>
  <w:style w:type="character" w:customStyle="1" w:styleId="a5">
    <w:name w:val="Верхний колонтитул Знак"/>
    <w:link w:val="a4"/>
    <w:rsid w:val="00E603D6"/>
    <w:rPr>
      <w:rFonts w:eastAsia="Calibri"/>
      <w:sz w:val="28"/>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2808</Words>
  <Characters>20263</Characters>
  <Application>Microsoft Office Word</Application>
  <DocSecurity>0</DocSecurity>
  <Lines>168</Lines>
  <Paragraphs>46</Paragraphs>
  <ScaleCrop>false</ScaleCrop>
  <HeadingPairs>
    <vt:vector size="2" baseType="variant">
      <vt:variant>
        <vt:lpstr>Название</vt:lpstr>
      </vt:variant>
      <vt:variant>
        <vt:i4>1</vt:i4>
      </vt:variant>
    </vt:vector>
  </HeadingPairs>
  <TitlesOfParts>
    <vt:vector size="1" baseType="lpstr">
      <vt:lpstr>ДОКЛАД О ХОДЕ РЕАЛИЗАЦИИ ДОЛГОСРОЧНОЙ ГОРОДСКОЙ ЦЕЛЕВОЙ ПРОГРАММЫ «ОРГАНИЗАЦИЯ ОТДЫХА, ОЗДОРОВЛЕНИЯ И ЗАНЯТОСТИ  ДЕТЕЙ В КАНИКУЛЯРНОЕ ВРЕМЯ НА 2010-2012 ГОДЫ » И ЭФФЕКТИВНОСТИ ИСПОЛЬЗОВАНИЯ ФИНАНСОВЫХ СРЕДСТВ ЗА 2011 ГОД</vt:lpstr>
    </vt:vector>
  </TitlesOfParts>
  <Company>ГОРОНО</Company>
  <LinksUpToDate>false</LinksUpToDate>
  <CharactersWithSpaces>23025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 ХОДЕ РЕАЛИЗАЦИИ ДОЛГОСРОЧНОЙ ГОРОДСКОЙ ЦЕЛЕВОЙ ПРОГРАММЫ «ОРГАНИЗАЦИЯ ОТДЫХА, ОЗДОРОВЛЕНИЯ И ЗАНЯТОСТИ  ДЕТЕЙ В КАНИКУЛЯРНОЕ ВРЕМЯ НА 2010-2012 ГОДЫ » И ЭФФЕКТИВНОСТИ ИСПОЛЬЗОВАНИЯ ФИНАНСОВЫХ СРЕДСТВ ЗА 2011 ГОД</dc:title>
  <dc:subject/>
  <dc:creator>бухгалтерия</dc:creator>
  <cp:keywords/>
  <dc:description/>
  <cp:lastModifiedBy>Учетная запись Майкрософт</cp:lastModifiedBy>
  <cp:revision>2</cp:revision>
  <cp:lastPrinted>2013-03-13T07:10:00Z</cp:lastPrinted>
  <dcterms:created xsi:type="dcterms:W3CDTF">2014-04-09T02:22:00Z</dcterms:created>
  <dcterms:modified xsi:type="dcterms:W3CDTF">2014-04-09T02:22:00Z</dcterms:modified>
</cp:coreProperties>
</file>