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A5" w:rsidRPr="00AF52D6" w:rsidRDefault="008E59A5" w:rsidP="00AF5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2D6">
        <w:rPr>
          <w:rFonts w:ascii="Times New Roman" w:hAnsi="Times New Roman" w:cs="Times New Roman"/>
          <w:b/>
          <w:bCs/>
          <w:sz w:val="28"/>
          <w:szCs w:val="28"/>
        </w:rPr>
        <w:t>Изменена процедура выкупа предпринимателями арендуемых помещений</w:t>
      </w:r>
    </w:p>
    <w:p w:rsidR="00AF52D6" w:rsidRDefault="00AF52D6" w:rsidP="00AF52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59A5" w:rsidRPr="00AF52D6" w:rsidRDefault="008E59A5" w:rsidP="00AF5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D6">
        <w:rPr>
          <w:rFonts w:ascii="Times New Roman" w:hAnsi="Times New Roman" w:cs="Times New Roman"/>
          <w:sz w:val="28"/>
          <w:szCs w:val="28"/>
        </w:rPr>
        <w:t>С 30 июня 2015 года вступил в законную силу Федера</w:t>
      </w:r>
      <w:r w:rsidR="00AF52D6">
        <w:rPr>
          <w:rFonts w:ascii="Times New Roman" w:hAnsi="Times New Roman" w:cs="Times New Roman"/>
          <w:sz w:val="28"/>
          <w:szCs w:val="28"/>
        </w:rPr>
        <w:t>льный закон от 29 июня 2015 №</w:t>
      </w:r>
      <w:r w:rsidRPr="00AF52D6">
        <w:rPr>
          <w:rFonts w:ascii="Times New Roman" w:hAnsi="Times New Roman" w:cs="Times New Roman"/>
          <w:sz w:val="28"/>
          <w:szCs w:val="28"/>
        </w:rPr>
        <w:t xml:space="preserve"> 158-ФЗ </w:t>
      </w:r>
      <w:r w:rsidR="00AF52D6">
        <w:rPr>
          <w:rFonts w:ascii="Times New Roman" w:hAnsi="Times New Roman" w:cs="Times New Roman"/>
          <w:sz w:val="28"/>
          <w:szCs w:val="28"/>
        </w:rPr>
        <w:t>«</w:t>
      </w:r>
      <w:r w:rsidRPr="00AF52D6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  <w:r w:rsidR="00AF52D6">
        <w:rPr>
          <w:rFonts w:ascii="Times New Roman" w:hAnsi="Times New Roman" w:cs="Times New Roman"/>
          <w:sz w:val="28"/>
          <w:szCs w:val="28"/>
        </w:rPr>
        <w:t xml:space="preserve"> «</w:t>
      </w:r>
      <w:r w:rsidRPr="00AF52D6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F52D6">
        <w:rPr>
          <w:rFonts w:ascii="Times New Roman" w:hAnsi="Times New Roman" w:cs="Times New Roman"/>
          <w:sz w:val="28"/>
          <w:szCs w:val="28"/>
        </w:rPr>
        <w:t>»</w:t>
      </w:r>
      <w:r w:rsidRPr="00AF52D6">
        <w:rPr>
          <w:rFonts w:ascii="Times New Roman" w:hAnsi="Times New Roman" w:cs="Times New Roman"/>
          <w:sz w:val="28"/>
          <w:szCs w:val="28"/>
        </w:rPr>
        <w:t>.</w:t>
      </w:r>
    </w:p>
    <w:p w:rsidR="008E59A5" w:rsidRPr="00AF52D6" w:rsidRDefault="008E59A5" w:rsidP="00AF5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D6">
        <w:rPr>
          <w:rFonts w:ascii="Times New Roman" w:hAnsi="Times New Roman" w:cs="Times New Roman"/>
          <w:sz w:val="28"/>
          <w:szCs w:val="28"/>
        </w:rPr>
        <w:t>Действие Закона не распространяется на имущество, если по состоянию на 01.07.2015 опубликовано объявление о его продаже на торгах или заключен договор, предусматривающий отчуждение такого имущества унитарным предприятием. Ранее речь шла о 01.07.2013.</w:t>
      </w:r>
    </w:p>
    <w:p w:rsidR="008E59A5" w:rsidRPr="00AF52D6" w:rsidRDefault="008E59A5" w:rsidP="00AF5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D6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 по общему правилу может быть реализовано, если по состоянию на 01.07.2013 имущество находится во временном владении и (или) пользовании непрерывно в течение 2 и более лет в соответствии с договором аренды. Здесь дата также сдвинута на 01.07.2015.</w:t>
      </w:r>
    </w:p>
    <w:p w:rsidR="008E59A5" w:rsidRPr="00AF52D6" w:rsidRDefault="008E59A5" w:rsidP="00AF5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D6">
        <w:rPr>
          <w:rFonts w:ascii="Times New Roman" w:hAnsi="Times New Roman" w:cs="Times New Roman"/>
          <w:sz w:val="28"/>
          <w:szCs w:val="28"/>
        </w:rPr>
        <w:t>Минимальный срок рассрочки оплаты имущества, приобретаемого при реализации преимущественного права, увеличен с 3 до 5 лет.</w:t>
      </w:r>
    </w:p>
    <w:p w:rsidR="008E59A5" w:rsidRPr="00AF52D6" w:rsidRDefault="008E59A5" w:rsidP="00AF5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D6">
        <w:rPr>
          <w:rFonts w:ascii="Times New Roman" w:hAnsi="Times New Roman" w:cs="Times New Roman"/>
          <w:sz w:val="28"/>
          <w:szCs w:val="28"/>
        </w:rPr>
        <w:t>Ранее заявитель был вправе направить в уполномоченный орган заявление в отношении объекта, включенного в перечень имущества, предназначенного для передачи во владение и (или) в пользование предпринимателям при условии, что по состоянию на 01.09.2012 такой объект находится в его временном владении и (или) пользовании в течение 5 и более лет в соответствии с договором аренды.</w:t>
      </w:r>
    </w:p>
    <w:p w:rsidR="008E59A5" w:rsidRPr="00AF52D6" w:rsidRDefault="008E59A5" w:rsidP="00AF5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D6">
        <w:rPr>
          <w:rFonts w:ascii="Times New Roman" w:hAnsi="Times New Roman" w:cs="Times New Roman"/>
          <w:sz w:val="28"/>
          <w:szCs w:val="28"/>
        </w:rPr>
        <w:t>В соответствии с названным Законом, объект должен находиться во временном владении и (или) пользовании в течение 3 и более лет по состоянию на 01.07.2015.</w:t>
      </w:r>
    </w:p>
    <w:p w:rsidR="008E59A5" w:rsidRDefault="008E59A5" w:rsidP="00AF5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D6">
        <w:rPr>
          <w:rFonts w:ascii="Times New Roman" w:hAnsi="Times New Roman" w:cs="Times New Roman"/>
          <w:sz w:val="28"/>
          <w:szCs w:val="28"/>
        </w:rPr>
        <w:t>Срок выкупа арендуемых помещений продлен до 01.07.2018.</w:t>
      </w:r>
    </w:p>
    <w:p w:rsidR="00AF52D6" w:rsidRDefault="00AF52D6" w:rsidP="00AF5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2D6" w:rsidRPr="00AF52D6" w:rsidRDefault="00AF52D6" w:rsidP="00AF5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И.А.Хохлов</w:t>
      </w:r>
    </w:p>
    <w:p w:rsidR="0077209E" w:rsidRDefault="0077209E"/>
    <w:sectPr w:rsidR="0077209E" w:rsidSect="00C3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9A5"/>
    <w:rsid w:val="0077209E"/>
    <w:rsid w:val="008E59A5"/>
    <w:rsid w:val="00AF52D6"/>
    <w:rsid w:val="00C3129C"/>
    <w:rsid w:val="00F5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2015-08-13T16:47:00Z</dcterms:created>
  <dcterms:modified xsi:type="dcterms:W3CDTF">2015-08-14T01:36:00Z</dcterms:modified>
</cp:coreProperties>
</file>